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A0" w:rsidRDefault="007966A0" w:rsidP="007966A0">
      <w:pPr>
        <w:tabs>
          <w:tab w:val="center" w:pos="1985"/>
        </w:tabs>
        <w:spacing w:line="240" w:lineRule="auto"/>
        <w:rPr>
          <w:rFonts w:cs="Times New Roman"/>
          <w:b/>
          <w:sz w:val="28"/>
          <w:szCs w:val="28"/>
        </w:rPr>
      </w:pPr>
    </w:p>
    <w:tbl>
      <w:tblPr>
        <w:tblStyle w:val="TableGrid"/>
        <w:tblW w:w="100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gridCol w:w="5040"/>
      </w:tblGrid>
      <w:tr w:rsidR="007966A0" w:rsidTr="00110BBF">
        <w:tc>
          <w:tcPr>
            <w:tcW w:w="5039" w:type="dxa"/>
          </w:tcPr>
          <w:p w:rsidR="007966A0" w:rsidRDefault="007966A0" w:rsidP="00110BBF">
            <w:pPr>
              <w:jc w:val="center"/>
              <w:rPr>
                <w:rFonts w:cs="Times New Roman"/>
                <w:sz w:val="28"/>
                <w:szCs w:val="28"/>
              </w:rPr>
            </w:pPr>
            <w:r>
              <w:rPr>
                <w:rFonts w:cs="Times New Roman"/>
                <w:sz w:val="28"/>
                <w:szCs w:val="28"/>
              </w:rPr>
              <w:t>TỈNH ĐOÀN BÌNH PHƯỚC</w:t>
            </w:r>
          </w:p>
          <w:p w:rsidR="007966A0" w:rsidRDefault="007966A0" w:rsidP="00110BBF">
            <w:pPr>
              <w:jc w:val="center"/>
              <w:rPr>
                <w:rFonts w:cs="Times New Roman"/>
                <w:b/>
                <w:sz w:val="28"/>
                <w:szCs w:val="28"/>
              </w:rPr>
            </w:pPr>
            <w:r>
              <w:rPr>
                <w:rFonts w:cs="Times New Roman"/>
                <w:b/>
                <w:sz w:val="28"/>
                <w:szCs w:val="28"/>
              </w:rPr>
              <w:t>BCH ĐOÀN HUYỆN BÙ ĐĂNG</w:t>
            </w:r>
          </w:p>
          <w:p w:rsidR="007966A0" w:rsidRDefault="007966A0" w:rsidP="00110BBF">
            <w:pPr>
              <w:jc w:val="center"/>
              <w:rPr>
                <w:rFonts w:cs="Times New Roman"/>
                <w:b/>
                <w:sz w:val="28"/>
                <w:szCs w:val="28"/>
              </w:rPr>
            </w:pPr>
            <w:r>
              <w:rPr>
                <w:rFonts w:cs="Times New Roman"/>
                <w:b/>
                <w:sz w:val="28"/>
                <w:szCs w:val="28"/>
              </w:rPr>
              <w:t>***</w:t>
            </w:r>
          </w:p>
          <w:p w:rsidR="007966A0" w:rsidRDefault="007966A0" w:rsidP="00110BBF">
            <w:pPr>
              <w:jc w:val="center"/>
              <w:rPr>
                <w:rFonts w:cs="Times New Roman"/>
                <w:sz w:val="28"/>
                <w:szCs w:val="28"/>
              </w:rPr>
            </w:pPr>
            <w:r>
              <w:rPr>
                <w:rFonts w:cs="Times New Roman"/>
                <w:sz w:val="28"/>
                <w:szCs w:val="28"/>
              </w:rPr>
              <w:t>Số</w:t>
            </w:r>
            <w:r>
              <w:rPr>
                <w:rFonts w:cs="Times New Roman"/>
                <w:sz w:val="28"/>
                <w:szCs w:val="28"/>
              </w:rPr>
              <w:t>: 40</w:t>
            </w:r>
            <w:r>
              <w:rPr>
                <w:rFonts w:cs="Times New Roman"/>
                <w:sz w:val="28"/>
                <w:szCs w:val="28"/>
              </w:rPr>
              <w:t>-CV/HĐTN</w:t>
            </w:r>
          </w:p>
          <w:p w:rsidR="00EB64B0" w:rsidRDefault="007966A0" w:rsidP="00110BBF">
            <w:pPr>
              <w:jc w:val="center"/>
              <w:rPr>
                <w:i/>
                <w:sz w:val="26"/>
                <w:szCs w:val="26"/>
              </w:rPr>
            </w:pPr>
            <w:r w:rsidRPr="007966A0">
              <w:rPr>
                <w:i/>
                <w:sz w:val="26"/>
                <w:szCs w:val="26"/>
              </w:rPr>
              <w:t xml:space="preserve">“V/v phát động phong trào tham gia </w:t>
            </w:r>
          </w:p>
          <w:p w:rsidR="007966A0" w:rsidRPr="007966A0" w:rsidRDefault="007966A0" w:rsidP="00110BBF">
            <w:pPr>
              <w:jc w:val="center"/>
              <w:rPr>
                <w:rFonts w:cs="Times New Roman"/>
                <w:sz w:val="26"/>
                <w:szCs w:val="26"/>
              </w:rPr>
            </w:pPr>
            <w:bookmarkStart w:id="0" w:name="_GoBack"/>
            <w:bookmarkEnd w:id="0"/>
            <w:r w:rsidRPr="007966A0">
              <w:rPr>
                <w:i/>
                <w:sz w:val="26"/>
                <w:szCs w:val="26"/>
              </w:rPr>
              <w:t>bảo hiểm xã hội tự nguyện”</w:t>
            </w:r>
          </w:p>
          <w:p w:rsidR="007966A0" w:rsidRDefault="007966A0" w:rsidP="00110BBF">
            <w:pPr>
              <w:jc w:val="center"/>
              <w:rPr>
                <w:rFonts w:cs="Times New Roman"/>
                <w:sz w:val="28"/>
                <w:szCs w:val="28"/>
              </w:rPr>
            </w:pPr>
          </w:p>
          <w:p w:rsidR="007966A0" w:rsidRDefault="007966A0" w:rsidP="00110BBF">
            <w:pPr>
              <w:jc w:val="center"/>
              <w:rPr>
                <w:rFonts w:cs="Times New Roman"/>
                <w:i/>
                <w:szCs w:val="24"/>
              </w:rPr>
            </w:pPr>
          </w:p>
        </w:tc>
        <w:tc>
          <w:tcPr>
            <w:tcW w:w="5040" w:type="dxa"/>
          </w:tcPr>
          <w:p w:rsidR="007966A0" w:rsidRDefault="007966A0" w:rsidP="00110BBF">
            <w:pPr>
              <w:jc w:val="right"/>
              <w:rPr>
                <w:rFonts w:eastAsia="Times New Roman" w:cs="Times New Roman"/>
                <w:b/>
                <w:sz w:val="28"/>
                <w:szCs w:val="28"/>
                <w:u w:val="single"/>
              </w:rPr>
            </w:pPr>
            <w:r>
              <w:rPr>
                <w:rFonts w:eastAsia="Times New Roman" w:cs="Times New Roman"/>
                <w:b/>
                <w:sz w:val="28"/>
                <w:szCs w:val="28"/>
                <w:u w:val="single"/>
              </w:rPr>
              <w:t>ĐOÀN TNCS HỒ CHÍ MINH</w:t>
            </w:r>
          </w:p>
          <w:p w:rsidR="007966A0" w:rsidRDefault="007966A0" w:rsidP="00110BBF">
            <w:pPr>
              <w:jc w:val="right"/>
              <w:rPr>
                <w:rFonts w:eastAsia="Times New Roman" w:cs="Times New Roman"/>
                <w:szCs w:val="28"/>
              </w:rPr>
            </w:pPr>
          </w:p>
          <w:p w:rsidR="007966A0" w:rsidRDefault="007966A0" w:rsidP="00110BBF">
            <w:pPr>
              <w:jc w:val="right"/>
              <w:rPr>
                <w:rFonts w:cs="Times New Roman"/>
                <w:i/>
                <w:sz w:val="28"/>
                <w:szCs w:val="28"/>
              </w:rPr>
            </w:pPr>
            <w:r>
              <w:rPr>
                <w:rFonts w:cs="Times New Roman"/>
                <w:b/>
                <w:sz w:val="28"/>
                <w:szCs w:val="28"/>
              </w:rPr>
              <w:t xml:space="preserve">       </w:t>
            </w:r>
            <w:r>
              <w:rPr>
                <w:rFonts w:cs="Times New Roman"/>
                <w:i/>
                <w:sz w:val="28"/>
                <w:szCs w:val="28"/>
              </w:rPr>
              <w:t>Bù Đăng, ngày  18 tháng 6 năm 2021</w:t>
            </w:r>
          </w:p>
        </w:tc>
      </w:tr>
    </w:tbl>
    <w:p w:rsidR="007966A0" w:rsidRPr="007966A0" w:rsidRDefault="007966A0" w:rsidP="007966A0">
      <w:pPr>
        <w:jc w:val="center"/>
        <w:rPr>
          <w:rFonts w:cs="Times New Roman"/>
          <w:b/>
          <w:sz w:val="28"/>
          <w:szCs w:val="28"/>
        </w:rPr>
      </w:pPr>
      <w:r w:rsidRPr="00332709">
        <w:rPr>
          <w:rFonts w:cs="Times New Roman"/>
          <w:b/>
          <w:sz w:val="28"/>
          <w:szCs w:val="28"/>
        </w:rPr>
        <w:t>Kính gửi:</w:t>
      </w:r>
      <w:r>
        <w:rPr>
          <w:rFonts w:cs="Times New Roman"/>
          <w:b/>
          <w:i/>
          <w:sz w:val="28"/>
          <w:szCs w:val="28"/>
        </w:rPr>
        <w:t xml:space="preserve"> </w:t>
      </w:r>
      <w:r>
        <w:rPr>
          <w:rFonts w:cs="Times New Roman"/>
          <w:b/>
          <w:sz w:val="28"/>
          <w:szCs w:val="28"/>
        </w:rPr>
        <w:t>BCH các cơ sở Đoàn và Đoàn trực thuộc.</w:t>
      </w:r>
    </w:p>
    <w:p w:rsidR="007966A0" w:rsidRDefault="007966A0" w:rsidP="002C05A6">
      <w:pPr>
        <w:spacing w:before="120" w:after="120" w:line="240" w:lineRule="auto"/>
        <w:ind w:firstLine="720"/>
        <w:jc w:val="both"/>
        <w:rPr>
          <w:sz w:val="28"/>
          <w:szCs w:val="28"/>
        </w:rPr>
      </w:pPr>
      <w:r>
        <w:rPr>
          <w:sz w:val="28"/>
          <w:szCs w:val="28"/>
        </w:rPr>
        <w:t>Thực hiện Công văn 132-CV/TĐTN-XDĐ ngày 15/6/2021 của BTV Tỉnh Đoàn Bình Phước về việc “ Phát động phong trào tham gia bảo hiểm xã hội tự nguyện”;</w:t>
      </w:r>
    </w:p>
    <w:p w:rsidR="00D16BD5" w:rsidRPr="002C05A6" w:rsidRDefault="005A0BFD" w:rsidP="002C05A6">
      <w:pPr>
        <w:spacing w:before="120" w:after="120" w:line="240" w:lineRule="auto"/>
        <w:ind w:firstLine="720"/>
        <w:jc w:val="both"/>
        <w:rPr>
          <w:sz w:val="28"/>
          <w:szCs w:val="28"/>
        </w:rPr>
      </w:pPr>
      <w:r w:rsidRPr="002C05A6">
        <w:rPr>
          <w:sz w:val="28"/>
          <w:szCs w:val="28"/>
        </w:rPr>
        <w:t>Để thực hiện chính sách BHXH, BHYT, BHTN góp phần đảm bảo an sinh xã hội trên địa bàn tỉnh Bình Phước, tạo điều kiện cho ngườ</w:t>
      </w:r>
      <w:r w:rsidR="00274CE4" w:rsidRPr="002C05A6">
        <w:rPr>
          <w:sz w:val="28"/>
          <w:szCs w:val="28"/>
        </w:rPr>
        <w:t xml:space="preserve">i dân </w:t>
      </w:r>
      <w:r w:rsidRPr="002C05A6">
        <w:rPr>
          <w:sz w:val="28"/>
          <w:szCs w:val="28"/>
        </w:rPr>
        <w:t>có hoàn cảnh khó khăn ổn định cuộc sống, vươn lên thoát nghèo được tiếp cận và thụ hưởng chính sách bảo hiểm x</w:t>
      </w:r>
      <w:r w:rsidR="007134B4">
        <w:rPr>
          <w:sz w:val="28"/>
          <w:szCs w:val="28"/>
        </w:rPr>
        <w:t xml:space="preserve">ã </w:t>
      </w:r>
      <w:r w:rsidRPr="002C05A6">
        <w:rPr>
          <w:sz w:val="28"/>
          <w:szCs w:val="28"/>
        </w:rPr>
        <w:t xml:space="preserve">hội nói chung và bảo hiểm xã hội tự nguyện nói riêng. </w:t>
      </w:r>
      <w:r w:rsidR="007966A0">
        <w:rPr>
          <w:sz w:val="28"/>
          <w:szCs w:val="28"/>
        </w:rPr>
        <w:t xml:space="preserve">BTV huyện </w:t>
      </w:r>
      <w:r w:rsidR="0094138E">
        <w:rPr>
          <w:sz w:val="28"/>
          <w:szCs w:val="28"/>
        </w:rPr>
        <w:t>Đ</w:t>
      </w:r>
      <w:r w:rsidRPr="002C05A6">
        <w:rPr>
          <w:sz w:val="28"/>
          <w:szCs w:val="28"/>
        </w:rPr>
        <w:t xml:space="preserve">oàn đề nghị </w:t>
      </w:r>
      <w:r w:rsidR="007966A0">
        <w:rPr>
          <w:sz w:val="28"/>
          <w:szCs w:val="28"/>
        </w:rPr>
        <w:t xml:space="preserve">BCH Đoàn và Đoàn trực thuộc </w:t>
      </w:r>
      <w:r w:rsidR="00D16BD5" w:rsidRPr="002C05A6">
        <w:rPr>
          <w:sz w:val="28"/>
          <w:szCs w:val="28"/>
        </w:rPr>
        <w:t>triển khai một số nội dung</w:t>
      </w:r>
      <w:r w:rsidR="0094138E">
        <w:rPr>
          <w:sz w:val="28"/>
          <w:szCs w:val="28"/>
        </w:rPr>
        <w:t>, cụ thể như</w:t>
      </w:r>
      <w:r w:rsidR="00D16BD5" w:rsidRPr="002C05A6">
        <w:rPr>
          <w:sz w:val="28"/>
          <w:szCs w:val="28"/>
        </w:rPr>
        <w:t xml:space="preserve"> sau:</w:t>
      </w:r>
    </w:p>
    <w:p w:rsidR="00842232" w:rsidRPr="002C05A6" w:rsidRDefault="00D16BD5" w:rsidP="007134B4">
      <w:pPr>
        <w:spacing w:before="120" w:after="120" w:line="240" w:lineRule="auto"/>
        <w:ind w:firstLine="720"/>
        <w:jc w:val="both"/>
        <w:rPr>
          <w:sz w:val="28"/>
          <w:szCs w:val="28"/>
        </w:rPr>
      </w:pPr>
      <w:r w:rsidRPr="002C05A6">
        <w:rPr>
          <w:b/>
          <w:sz w:val="28"/>
          <w:szCs w:val="28"/>
        </w:rPr>
        <w:t>1.</w:t>
      </w:r>
      <w:r w:rsidRPr="002C05A6">
        <w:rPr>
          <w:sz w:val="28"/>
          <w:szCs w:val="28"/>
        </w:rPr>
        <w:t xml:space="preserve"> Phát động mỗi đoàn viên</w:t>
      </w:r>
      <w:r w:rsidR="007966A0">
        <w:rPr>
          <w:sz w:val="28"/>
          <w:szCs w:val="28"/>
        </w:rPr>
        <w:t>, hội viên, thanh niên</w:t>
      </w:r>
      <w:r w:rsidRPr="002C05A6">
        <w:rPr>
          <w:sz w:val="28"/>
          <w:szCs w:val="28"/>
        </w:rPr>
        <w:t xml:space="preserve"> không thuộc đối tượng tham gia BHXH bắt buộc</w:t>
      </w:r>
      <w:r w:rsidR="007966A0">
        <w:rPr>
          <w:sz w:val="28"/>
          <w:szCs w:val="28"/>
        </w:rPr>
        <w:t xml:space="preserve"> cần </w:t>
      </w:r>
      <w:r w:rsidRPr="002C05A6">
        <w:rPr>
          <w:sz w:val="28"/>
          <w:szCs w:val="28"/>
        </w:rPr>
        <w:t>nêu cao tinh thần trách nhiệm và gương mẫu tham gia BHXH tự nguyện đối với bả</w:t>
      </w:r>
      <w:r w:rsidR="0094138E">
        <w:rPr>
          <w:sz w:val="28"/>
          <w:szCs w:val="28"/>
        </w:rPr>
        <w:t xml:space="preserve">n thân. Đồng thời, </w:t>
      </w:r>
      <w:r w:rsidR="00842232" w:rsidRPr="002C05A6">
        <w:rPr>
          <w:sz w:val="28"/>
          <w:szCs w:val="28"/>
        </w:rPr>
        <w:t xml:space="preserve">có trách nhiệm vận động, thuyết phục gia đình, người thân tham gia bảo hiểm xã hội tự nguyện. </w:t>
      </w:r>
      <w:r w:rsidR="0094138E">
        <w:rPr>
          <w:sz w:val="28"/>
          <w:szCs w:val="28"/>
        </w:rPr>
        <w:t>M</w:t>
      </w:r>
      <w:r w:rsidR="007134B4">
        <w:rPr>
          <w:sz w:val="28"/>
          <w:szCs w:val="28"/>
        </w:rPr>
        <w:t>ỗ</w:t>
      </w:r>
      <w:r w:rsidR="0094138E">
        <w:rPr>
          <w:sz w:val="28"/>
          <w:szCs w:val="28"/>
        </w:rPr>
        <w:t xml:space="preserve">i đoàn viên, hội viên </w:t>
      </w:r>
      <w:r w:rsidR="00842232" w:rsidRPr="002C05A6">
        <w:rPr>
          <w:sz w:val="28"/>
          <w:szCs w:val="28"/>
        </w:rPr>
        <w:t xml:space="preserve">nhận đỡ đầu hỗ trợ tham gia BHXH tự nguyện ít nhất cho </w:t>
      </w:r>
      <w:r w:rsidR="0094138E">
        <w:rPr>
          <w:sz w:val="28"/>
          <w:szCs w:val="28"/>
        </w:rPr>
        <w:t xml:space="preserve">01 </w:t>
      </w:r>
      <w:r w:rsidR="00842232" w:rsidRPr="002C05A6">
        <w:rPr>
          <w:sz w:val="28"/>
          <w:szCs w:val="28"/>
        </w:rPr>
        <w:t>người thân trong tuổi lao động nhưng không thuộc diện tham gia BHXH bắt buộc từ năm 2021 và tăng thêm số người những năm tiếp theo cho đến năm 2025, đạt 100% thân nhân được tham gia BHXH.</w:t>
      </w:r>
    </w:p>
    <w:p w:rsidR="002C05A6" w:rsidRPr="002C05A6" w:rsidRDefault="00D16BD5" w:rsidP="0094138E">
      <w:pPr>
        <w:spacing w:before="120" w:after="120" w:line="240" w:lineRule="auto"/>
        <w:ind w:firstLine="720"/>
        <w:jc w:val="both"/>
        <w:rPr>
          <w:b/>
          <w:sz w:val="28"/>
          <w:szCs w:val="28"/>
        </w:rPr>
      </w:pPr>
      <w:r w:rsidRPr="002C05A6">
        <w:rPr>
          <w:b/>
          <w:sz w:val="28"/>
          <w:szCs w:val="28"/>
        </w:rPr>
        <w:t>2.</w:t>
      </w:r>
      <w:r w:rsidRPr="002C05A6">
        <w:rPr>
          <w:sz w:val="28"/>
          <w:szCs w:val="28"/>
        </w:rPr>
        <w:t xml:space="preserve"> Đề nghị </w:t>
      </w:r>
      <w:r w:rsidR="007966A0">
        <w:rPr>
          <w:sz w:val="28"/>
          <w:szCs w:val="28"/>
        </w:rPr>
        <w:t xml:space="preserve">BCH các cơ sở Đoàn </w:t>
      </w:r>
      <w:r w:rsidR="0094138E">
        <w:rPr>
          <w:sz w:val="28"/>
          <w:szCs w:val="28"/>
        </w:rPr>
        <w:t>và Đoàn trực thuộc</w:t>
      </w:r>
      <w:r w:rsidRPr="002C05A6">
        <w:rPr>
          <w:sz w:val="28"/>
          <w:szCs w:val="28"/>
        </w:rPr>
        <w:t xml:space="preserve"> </w:t>
      </w:r>
      <w:r w:rsidR="007966A0">
        <w:rPr>
          <w:sz w:val="28"/>
          <w:szCs w:val="28"/>
        </w:rPr>
        <w:t xml:space="preserve">tích cực triển khai, tuyên truyền, vận động, </w:t>
      </w:r>
      <w:r w:rsidR="0094138E">
        <w:rPr>
          <w:sz w:val="28"/>
          <w:szCs w:val="28"/>
        </w:rPr>
        <w:t xml:space="preserve">tham gia </w:t>
      </w:r>
      <w:r w:rsidR="007966A0">
        <w:rPr>
          <w:sz w:val="28"/>
          <w:szCs w:val="28"/>
        </w:rPr>
        <w:t xml:space="preserve">tốt </w:t>
      </w:r>
      <w:r w:rsidR="0094138E">
        <w:rPr>
          <w:sz w:val="28"/>
          <w:szCs w:val="28"/>
        </w:rPr>
        <w:t>phong trào này. Đây được xem là một nội dung điểm thưở</w:t>
      </w:r>
      <w:r w:rsidR="007134B4">
        <w:rPr>
          <w:sz w:val="28"/>
          <w:szCs w:val="28"/>
        </w:rPr>
        <w:t xml:space="preserve">ng trong </w:t>
      </w:r>
      <w:r w:rsidR="0094138E">
        <w:rPr>
          <w:sz w:val="28"/>
          <w:szCs w:val="28"/>
        </w:rPr>
        <w:t>đánh giá xếp loại thi đua công tác Đoàn và phong trào thanh thiếu nhi năm 2021.</w:t>
      </w:r>
    </w:p>
    <w:p w:rsidR="002C05A6" w:rsidRPr="007966A0" w:rsidRDefault="007D04F4" w:rsidP="002C05A6">
      <w:pPr>
        <w:spacing w:before="120" w:after="120" w:line="240" w:lineRule="auto"/>
        <w:ind w:firstLine="720"/>
        <w:jc w:val="both"/>
        <w:rPr>
          <w:i/>
          <w:sz w:val="28"/>
          <w:szCs w:val="28"/>
        </w:rPr>
      </w:pPr>
      <w:r w:rsidRPr="007966A0">
        <w:rPr>
          <w:i/>
          <w:sz w:val="28"/>
          <w:szCs w:val="28"/>
        </w:rPr>
        <w:t xml:space="preserve">Trên đây là Công văn về việc phát động phong trào phát triển người tham gia bảo hiểm xã hội tự nguyện, Ban Thường vụ </w:t>
      </w:r>
      <w:r w:rsidR="007966A0">
        <w:rPr>
          <w:i/>
          <w:sz w:val="28"/>
          <w:szCs w:val="28"/>
        </w:rPr>
        <w:t>huyện</w:t>
      </w:r>
      <w:r w:rsidR="0094138E" w:rsidRPr="007966A0">
        <w:rPr>
          <w:i/>
          <w:sz w:val="28"/>
          <w:szCs w:val="28"/>
        </w:rPr>
        <w:t xml:space="preserve"> Đ</w:t>
      </w:r>
      <w:r w:rsidRPr="007966A0">
        <w:rPr>
          <w:i/>
          <w:sz w:val="28"/>
          <w:szCs w:val="28"/>
        </w:rPr>
        <w:t xml:space="preserve">oàn đề nghị các đơn vị </w:t>
      </w:r>
      <w:r w:rsidR="0094138E" w:rsidRPr="007966A0">
        <w:rPr>
          <w:i/>
          <w:sz w:val="28"/>
          <w:szCs w:val="28"/>
        </w:rPr>
        <w:t xml:space="preserve">nghiêm túc </w:t>
      </w:r>
      <w:r w:rsidRPr="007966A0">
        <w:rPr>
          <w:i/>
          <w:sz w:val="28"/>
          <w:szCs w:val="28"/>
        </w:rPr>
        <w:t>triển khai, thực hiệ</w:t>
      </w:r>
      <w:r w:rsidR="007966A0">
        <w:rPr>
          <w:i/>
          <w:sz w:val="28"/>
          <w:szCs w:val="28"/>
        </w:rPr>
        <w:t>n.</w:t>
      </w:r>
    </w:p>
    <w:tbl>
      <w:tblPr>
        <w:tblStyle w:val="TableGrid"/>
        <w:tblW w:w="9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5749"/>
      </w:tblGrid>
      <w:tr w:rsidR="005A0BFD" w:rsidTr="007966A0">
        <w:trPr>
          <w:trHeight w:val="2414"/>
        </w:trPr>
        <w:tc>
          <w:tcPr>
            <w:tcW w:w="3874" w:type="dxa"/>
          </w:tcPr>
          <w:p w:rsidR="005A0BFD" w:rsidRDefault="005A0BFD" w:rsidP="004F3442">
            <w:pPr>
              <w:rPr>
                <w:b/>
                <w:sz w:val="28"/>
              </w:rPr>
            </w:pPr>
          </w:p>
          <w:p w:rsidR="005A0BFD" w:rsidRPr="008F5112" w:rsidRDefault="005A0BFD" w:rsidP="004F3442">
            <w:pPr>
              <w:tabs>
                <w:tab w:val="left" w:pos="1485"/>
              </w:tabs>
              <w:rPr>
                <w:b/>
                <w:sz w:val="26"/>
                <w:szCs w:val="26"/>
              </w:rPr>
            </w:pPr>
            <w:r w:rsidRPr="008F5112">
              <w:rPr>
                <w:b/>
                <w:sz w:val="26"/>
                <w:szCs w:val="26"/>
              </w:rPr>
              <w:t>Nơi nhận:</w:t>
            </w:r>
            <w:r w:rsidRPr="008F5112">
              <w:rPr>
                <w:b/>
                <w:sz w:val="26"/>
                <w:szCs w:val="26"/>
              </w:rPr>
              <w:tab/>
            </w:r>
          </w:p>
          <w:p w:rsidR="005A0BFD" w:rsidRPr="008F5112" w:rsidRDefault="005A0BFD" w:rsidP="004F3442">
            <w:pPr>
              <w:rPr>
                <w:sz w:val="22"/>
              </w:rPr>
            </w:pPr>
            <w:r w:rsidRPr="008F5112">
              <w:rPr>
                <w:sz w:val="22"/>
              </w:rPr>
              <w:t>- Như: Kính gửi;</w:t>
            </w:r>
          </w:p>
          <w:p w:rsidR="005A0BFD" w:rsidRDefault="007966A0" w:rsidP="007966A0">
            <w:pPr>
              <w:rPr>
                <w:b/>
                <w:sz w:val="28"/>
              </w:rPr>
            </w:pPr>
            <w:r>
              <w:rPr>
                <w:sz w:val="22"/>
              </w:rPr>
              <w:t>- Lưu.</w:t>
            </w:r>
          </w:p>
        </w:tc>
        <w:tc>
          <w:tcPr>
            <w:tcW w:w="5749" w:type="dxa"/>
          </w:tcPr>
          <w:p w:rsidR="005A0BFD" w:rsidRPr="008F5112" w:rsidRDefault="005A0BFD" w:rsidP="004F3442">
            <w:pPr>
              <w:jc w:val="center"/>
              <w:rPr>
                <w:b/>
                <w:sz w:val="28"/>
              </w:rPr>
            </w:pPr>
            <w:r w:rsidRPr="008F5112">
              <w:rPr>
                <w:b/>
                <w:sz w:val="28"/>
              </w:rPr>
              <w:t xml:space="preserve">TM. BAN THƯỜNG VỤ </w:t>
            </w:r>
            <w:r w:rsidR="007966A0">
              <w:rPr>
                <w:b/>
                <w:sz w:val="28"/>
              </w:rPr>
              <w:t xml:space="preserve">HUYỆN </w:t>
            </w:r>
            <w:r w:rsidRPr="008F5112">
              <w:rPr>
                <w:b/>
                <w:sz w:val="28"/>
              </w:rPr>
              <w:t>ĐOÀN</w:t>
            </w:r>
          </w:p>
          <w:p w:rsidR="005A0BFD" w:rsidRPr="008F5112" w:rsidRDefault="005A0BFD" w:rsidP="004F3442">
            <w:pPr>
              <w:jc w:val="center"/>
              <w:rPr>
                <w:sz w:val="28"/>
              </w:rPr>
            </w:pPr>
            <w:r w:rsidRPr="008F5112">
              <w:rPr>
                <w:sz w:val="28"/>
              </w:rPr>
              <w:t>BÍ THƯ</w:t>
            </w:r>
          </w:p>
          <w:p w:rsidR="005A0BFD" w:rsidRPr="008F5112" w:rsidRDefault="005A0BFD" w:rsidP="004F3442">
            <w:pPr>
              <w:jc w:val="center"/>
              <w:rPr>
                <w:sz w:val="28"/>
              </w:rPr>
            </w:pPr>
          </w:p>
          <w:p w:rsidR="005A0BFD" w:rsidRPr="007966A0" w:rsidRDefault="007966A0" w:rsidP="004F3442">
            <w:pPr>
              <w:jc w:val="center"/>
              <w:rPr>
                <w:i/>
                <w:sz w:val="28"/>
              </w:rPr>
            </w:pPr>
            <w:r w:rsidRPr="007966A0">
              <w:rPr>
                <w:i/>
                <w:sz w:val="28"/>
              </w:rPr>
              <w:t>(Đã ký)</w:t>
            </w:r>
          </w:p>
          <w:p w:rsidR="005A0BFD" w:rsidRDefault="005A0BFD" w:rsidP="004F3442">
            <w:pPr>
              <w:jc w:val="center"/>
              <w:rPr>
                <w:b/>
                <w:sz w:val="28"/>
              </w:rPr>
            </w:pPr>
          </w:p>
          <w:p w:rsidR="005A0BFD" w:rsidRDefault="005A0BFD" w:rsidP="004F3442">
            <w:pPr>
              <w:jc w:val="center"/>
              <w:rPr>
                <w:b/>
                <w:sz w:val="28"/>
              </w:rPr>
            </w:pPr>
          </w:p>
          <w:p w:rsidR="005A0BFD" w:rsidRDefault="007966A0" w:rsidP="004F3442">
            <w:pPr>
              <w:jc w:val="center"/>
              <w:rPr>
                <w:b/>
                <w:sz w:val="28"/>
              </w:rPr>
            </w:pPr>
            <w:r>
              <w:rPr>
                <w:b/>
                <w:sz w:val="28"/>
              </w:rPr>
              <w:t xml:space="preserve">Đào Thị Quế </w:t>
            </w:r>
          </w:p>
        </w:tc>
      </w:tr>
    </w:tbl>
    <w:p w:rsidR="005A0BFD" w:rsidRDefault="005A0BFD"/>
    <w:sectPr w:rsidR="005A0BFD" w:rsidSect="007966A0">
      <w:pgSz w:w="12240" w:h="15840"/>
      <w:pgMar w:top="360" w:right="1440" w:bottom="1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4406D"/>
    <w:multiLevelType w:val="hybridMultilevel"/>
    <w:tmpl w:val="DBFAC4C2"/>
    <w:lvl w:ilvl="0" w:tplc="EA9AC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FD"/>
    <w:rsid w:val="000D16DE"/>
    <w:rsid w:val="00274CE4"/>
    <w:rsid w:val="002C05A6"/>
    <w:rsid w:val="005A0BFD"/>
    <w:rsid w:val="007134B4"/>
    <w:rsid w:val="007966A0"/>
    <w:rsid w:val="007D04F4"/>
    <w:rsid w:val="00842232"/>
    <w:rsid w:val="0094138E"/>
    <w:rsid w:val="00D16BD5"/>
    <w:rsid w:val="00EB6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TRAN MINH TUAN</cp:lastModifiedBy>
  <cp:revision>2</cp:revision>
  <cp:lastPrinted>2021-06-14T07:30:00Z</cp:lastPrinted>
  <dcterms:created xsi:type="dcterms:W3CDTF">2021-06-18T07:52:00Z</dcterms:created>
  <dcterms:modified xsi:type="dcterms:W3CDTF">2021-06-18T07:52:00Z</dcterms:modified>
</cp:coreProperties>
</file>