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A0" w:rsidRDefault="00804AA0" w:rsidP="00DC7C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="-318" w:tblpY="-35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53"/>
      </w:tblGrid>
      <w:tr w:rsidR="00804AA0" w:rsidRPr="00804AA0" w:rsidTr="00B26B20">
        <w:trPr>
          <w:trHeight w:val="994"/>
        </w:trPr>
        <w:tc>
          <w:tcPr>
            <w:tcW w:w="4720" w:type="dxa"/>
          </w:tcPr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804AA0">
              <w:rPr>
                <w:rFonts w:ascii="Times New Roman" w:eastAsiaTheme="minorHAnsi" w:hAnsi="Times New Roman" w:cstheme="minorBidi"/>
              </w:rPr>
              <w:t>TỈNH ĐOÀN BÌNH PHƯỚC</w:t>
            </w:r>
          </w:p>
          <w:p w:rsidR="00804AA0" w:rsidRPr="00804AA0" w:rsidRDefault="00804AA0" w:rsidP="00804AA0">
            <w:pPr>
              <w:tabs>
                <w:tab w:val="center" w:pos="2424"/>
              </w:tabs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04AA0">
              <w:rPr>
                <w:rFonts w:ascii="Times New Roman" w:eastAsiaTheme="minorHAnsi" w:hAnsi="Times New Roman" w:cstheme="minorBidi"/>
                <w:b/>
              </w:rPr>
              <w:t>BCH ĐOÀN HUYỆN BÙ ĐĂNG</w:t>
            </w: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04AA0">
              <w:rPr>
                <w:rFonts w:ascii="Times New Roman" w:eastAsiaTheme="minorHAnsi" w:hAnsi="Times New Roman" w:cstheme="minorBidi"/>
                <w:b/>
              </w:rPr>
              <w:t>***</w:t>
            </w: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Số: </w:t>
            </w:r>
            <w:r w:rsidR="008F1B7C">
              <w:rPr>
                <w:rFonts w:ascii="Times New Roman" w:eastAsia="Times New Roman" w:hAnsi="Times New Roman"/>
                <w:szCs w:val="28"/>
              </w:rPr>
              <w:t>46-</w:t>
            </w:r>
            <w:r w:rsidRPr="00804AA0">
              <w:rPr>
                <w:rFonts w:ascii="Times New Roman" w:eastAsia="Times New Roman" w:hAnsi="Times New Roman"/>
                <w:szCs w:val="28"/>
              </w:rPr>
              <w:t>CV/HĐTN</w:t>
            </w: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6"/>
              </w:rPr>
            </w:pP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804AA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“V/v </w:t>
            </w:r>
            <w:r w:rsidRPr="00804AA0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đẩy mạnh công tác tuyên truyền về phòng, chống rác thải nhựa giai đoạn 2021 - 2025 trên địa bàn </w:t>
            </w: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804AA0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tỉnh Bình Phước</w:t>
            </w:r>
            <w:r w:rsidRPr="00804AA0">
              <w:rPr>
                <w:rFonts w:ascii="Times New Roman" w:hAnsi="Times New Roman"/>
                <w:i/>
                <w:sz w:val="26"/>
                <w:szCs w:val="26"/>
              </w:rPr>
              <w:t>”</w:t>
            </w:r>
          </w:p>
          <w:p w:rsidR="00804AA0" w:rsidRPr="00804AA0" w:rsidRDefault="00804AA0" w:rsidP="00804AA0">
            <w:pPr>
              <w:spacing w:line="240" w:lineRule="auto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4853" w:type="dxa"/>
          </w:tcPr>
          <w:p w:rsidR="00804AA0" w:rsidRPr="00804AA0" w:rsidRDefault="00804AA0" w:rsidP="00804AA0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b/>
                <w:szCs w:val="28"/>
                <w:u w:val="single"/>
              </w:rPr>
            </w:pPr>
            <w:r w:rsidRPr="00804AA0">
              <w:rPr>
                <w:rFonts w:ascii="Times New Roman" w:eastAsiaTheme="minorHAnsi" w:hAnsi="Times New Roman" w:cstheme="minorBidi"/>
                <w:szCs w:val="28"/>
              </w:rPr>
              <w:t xml:space="preserve">         </w:t>
            </w:r>
            <w:r w:rsidRPr="00804AA0">
              <w:rPr>
                <w:rFonts w:ascii="Times New Roman" w:eastAsiaTheme="minorHAnsi" w:hAnsi="Times New Roman" w:cstheme="minorBidi"/>
                <w:b/>
                <w:szCs w:val="28"/>
                <w:u w:val="single"/>
              </w:rPr>
              <w:t>ĐOÀN TNCS HỒ CHÍ MINH</w:t>
            </w:r>
          </w:p>
          <w:p w:rsidR="00804AA0" w:rsidRPr="00804AA0" w:rsidRDefault="00804AA0" w:rsidP="00804AA0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b/>
                <w:szCs w:val="28"/>
                <w:u w:val="single"/>
              </w:rPr>
            </w:pPr>
          </w:p>
          <w:p w:rsidR="00804AA0" w:rsidRPr="00804AA0" w:rsidRDefault="00804AA0" w:rsidP="00804AA0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i/>
                <w:szCs w:val="28"/>
              </w:rPr>
            </w:pPr>
          </w:p>
          <w:p w:rsidR="00804AA0" w:rsidRPr="00804AA0" w:rsidRDefault="00804AA0" w:rsidP="00804AA0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b/>
                <w:szCs w:val="28"/>
              </w:rPr>
            </w:pPr>
            <w:r>
              <w:rPr>
                <w:rFonts w:ascii="Times New Roman" w:eastAsia="Times New Roman" w:hAnsi="Times New Roman"/>
                <w:i/>
                <w:szCs w:val="28"/>
              </w:rPr>
              <w:t>Bù Đăng, ngày 8  tháng</w:t>
            </w:r>
            <w:r w:rsidR="008F1B7C">
              <w:rPr>
                <w:rFonts w:ascii="Times New Roman" w:eastAsia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Cs w:val="28"/>
              </w:rPr>
              <w:t xml:space="preserve">7 </w:t>
            </w:r>
            <w:r w:rsidRPr="00804AA0">
              <w:rPr>
                <w:rFonts w:ascii="Times New Roman" w:eastAsia="Times New Roman" w:hAnsi="Times New Roman"/>
                <w:i/>
                <w:szCs w:val="28"/>
              </w:rPr>
              <w:t>năm 2021</w:t>
            </w:r>
          </w:p>
        </w:tc>
      </w:tr>
    </w:tbl>
    <w:p w:rsidR="00804AA0" w:rsidRPr="00804AA0" w:rsidRDefault="00804AA0" w:rsidP="00804AA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4AA0">
        <w:rPr>
          <w:rFonts w:ascii="Times New Roman" w:eastAsia="Times New Roman" w:hAnsi="Times New Roman"/>
          <w:b/>
          <w:sz w:val="28"/>
          <w:szCs w:val="28"/>
        </w:rPr>
        <w:t>Kính gửi: 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04AA0">
        <w:rPr>
          <w:rFonts w:ascii="Times New Roman" w:eastAsia="Times New Roman" w:hAnsi="Times New Roman"/>
          <w:b/>
          <w:sz w:val="28"/>
          <w:szCs w:val="28"/>
        </w:rPr>
        <w:t>BCH Đoàn các xã, thị trấn và chi Đoàn trực thuộc;</w:t>
      </w:r>
    </w:p>
    <w:p w:rsidR="00485AC1" w:rsidRPr="003C3155" w:rsidRDefault="00485AC1" w:rsidP="00417479">
      <w:pPr>
        <w:spacing w:line="288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6E5B04" w:rsidRPr="00DC08BD" w:rsidRDefault="006E5B04" w:rsidP="006E5B04">
      <w:pPr>
        <w:ind w:left="1985"/>
        <w:jc w:val="both"/>
        <w:rPr>
          <w:rFonts w:ascii="Times New Roman" w:hAnsi="Times New Roman"/>
          <w:sz w:val="20"/>
          <w:szCs w:val="28"/>
        </w:rPr>
      </w:pPr>
    </w:p>
    <w:p w:rsidR="006E5B04" w:rsidRDefault="006E5B04" w:rsidP="006D61F4">
      <w:pPr>
        <w:spacing w:line="288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BC4F5D">
        <w:rPr>
          <w:rFonts w:ascii="Times New Roman" w:hAnsi="Times New Roman"/>
          <w:sz w:val="28"/>
          <w:szCs w:val="28"/>
        </w:rPr>
        <w:tab/>
      </w:r>
      <w:r w:rsidR="00C54335">
        <w:rPr>
          <w:rFonts w:ascii="Times New Roman" w:hAnsi="Times New Roman"/>
          <w:spacing w:val="2"/>
          <w:sz w:val="28"/>
          <w:szCs w:val="28"/>
        </w:rPr>
        <w:t xml:space="preserve">Thực hiện </w:t>
      </w:r>
      <w:r w:rsidR="00804AA0">
        <w:rPr>
          <w:rFonts w:ascii="Times New Roman" w:hAnsi="Times New Roman"/>
          <w:spacing w:val="2"/>
          <w:sz w:val="28"/>
          <w:szCs w:val="28"/>
        </w:rPr>
        <w:t>Công văn số: 144-CV/TĐtn</w:t>
      </w:r>
      <w:r w:rsidR="008F1B7C">
        <w:rPr>
          <w:rFonts w:ascii="Times New Roman" w:hAnsi="Times New Roman"/>
          <w:spacing w:val="2"/>
          <w:sz w:val="28"/>
          <w:szCs w:val="28"/>
        </w:rPr>
        <w:t xml:space="preserve">-BPT ngày 25/6/2021 </w:t>
      </w:r>
      <w:r w:rsidR="00804AA0">
        <w:rPr>
          <w:rFonts w:ascii="Times New Roman" w:hAnsi="Times New Roman"/>
          <w:spacing w:val="2"/>
          <w:sz w:val="28"/>
          <w:szCs w:val="28"/>
        </w:rPr>
        <w:t xml:space="preserve">về việc </w:t>
      </w:r>
      <w:r w:rsidR="002D0D79">
        <w:rPr>
          <w:rFonts w:ascii="Times New Roman" w:hAnsi="Times New Roman"/>
          <w:spacing w:val="2"/>
          <w:sz w:val="28"/>
          <w:szCs w:val="28"/>
        </w:rPr>
        <w:t xml:space="preserve">“Đẩy mạnh </w:t>
      </w:r>
      <w:r w:rsidR="00240892">
        <w:rPr>
          <w:rFonts w:ascii="Times New Roman" w:hAnsi="Times New Roman"/>
          <w:spacing w:val="2"/>
          <w:sz w:val="28"/>
          <w:szCs w:val="28"/>
        </w:rPr>
        <w:t>công tác tuyên truyền về phòng, chống rác thải nhựa</w:t>
      </w:r>
      <w:r w:rsidR="00693E16">
        <w:rPr>
          <w:rFonts w:ascii="Times New Roman" w:hAnsi="Times New Roman"/>
          <w:spacing w:val="2"/>
          <w:sz w:val="28"/>
          <w:szCs w:val="28"/>
        </w:rPr>
        <w:t xml:space="preserve"> giai đoạ</w:t>
      </w:r>
      <w:r w:rsidR="008F1B7C">
        <w:rPr>
          <w:rFonts w:ascii="Times New Roman" w:hAnsi="Times New Roman"/>
          <w:spacing w:val="2"/>
          <w:sz w:val="28"/>
          <w:szCs w:val="28"/>
        </w:rPr>
        <w:t>n 2021-2025</w:t>
      </w:r>
      <w:r w:rsidR="00693E16">
        <w:rPr>
          <w:rFonts w:ascii="Times New Roman" w:hAnsi="Times New Roman"/>
          <w:spacing w:val="2"/>
          <w:sz w:val="28"/>
          <w:szCs w:val="28"/>
        </w:rPr>
        <w:t xml:space="preserve"> trên địa bàn tỉnh Bình Phước</w:t>
      </w:r>
      <w:r w:rsidR="008F1B7C">
        <w:rPr>
          <w:rFonts w:ascii="Times New Roman" w:hAnsi="Times New Roman"/>
          <w:spacing w:val="2"/>
          <w:sz w:val="28"/>
          <w:szCs w:val="28"/>
        </w:rPr>
        <w:t xml:space="preserve">” </w:t>
      </w:r>
      <w:r w:rsidR="005103C3">
        <w:rPr>
          <w:rFonts w:ascii="Times New Roman" w:hAnsi="Times New Roman"/>
          <w:spacing w:val="2"/>
          <w:sz w:val="28"/>
          <w:szCs w:val="28"/>
        </w:rPr>
        <w:t>;</w:t>
      </w:r>
    </w:p>
    <w:p w:rsidR="005103C3" w:rsidRDefault="005103C3" w:rsidP="006D61F4">
      <w:pPr>
        <w:spacing w:line="288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Nhằm tạo sự chuyển biến tích cực về nhận thức, trách nhiệm, hành động</w:t>
      </w:r>
      <w:r w:rsidR="00D50ED6">
        <w:rPr>
          <w:rFonts w:ascii="Times New Roman" w:hAnsi="Times New Roman"/>
          <w:spacing w:val="2"/>
          <w:sz w:val="28"/>
          <w:szCs w:val="28"/>
        </w:rPr>
        <w:t xml:space="preserve"> của các cá nhân, đơn vị và cộng đồng dân cư trong việc phòng, chống rác thải nhựa</w:t>
      </w:r>
      <w:r w:rsidR="00634D61">
        <w:rPr>
          <w:rFonts w:ascii="Times New Roman" w:hAnsi="Times New Roman"/>
          <w:spacing w:val="2"/>
          <w:sz w:val="28"/>
          <w:szCs w:val="28"/>
        </w:rPr>
        <w:t xml:space="preserve">; phát huy và tăng cường sự tham gia của cộng đồng trong việc thu gom, phân loại </w:t>
      </w:r>
      <w:r w:rsidR="007B62C8">
        <w:rPr>
          <w:rFonts w:ascii="Times New Roman" w:hAnsi="Times New Roman"/>
          <w:spacing w:val="2"/>
          <w:sz w:val="28"/>
          <w:szCs w:val="28"/>
        </w:rPr>
        <w:t>các chất thải nhựa</w:t>
      </w:r>
      <w:r w:rsidR="00C9773F">
        <w:rPr>
          <w:rFonts w:ascii="Times New Roman" w:hAnsi="Times New Roman"/>
          <w:spacing w:val="2"/>
          <w:sz w:val="28"/>
          <w:szCs w:val="28"/>
        </w:rPr>
        <w:t xml:space="preserve"> và bao bì, túi ni lông khó phân hủy</w:t>
      </w:r>
      <w:r w:rsidR="00614252">
        <w:rPr>
          <w:rFonts w:ascii="Times New Roman" w:hAnsi="Times New Roman"/>
          <w:spacing w:val="2"/>
          <w:sz w:val="28"/>
          <w:szCs w:val="28"/>
        </w:rPr>
        <w:t xml:space="preserve">; qua đó góp phần đẩy mạnh công tác bảo vệ môi trường, </w:t>
      </w:r>
      <w:r w:rsidR="005D5330">
        <w:rPr>
          <w:rFonts w:ascii="Times New Roman" w:hAnsi="Times New Roman"/>
          <w:spacing w:val="2"/>
          <w:sz w:val="28"/>
          <w:szCs w:val="28"/>
        </w:rPr>
        <w:t>ứng phó với biến đổi khí hậu</w:t>
      </w:r>
      <w:r w:rsidR="00804F4C">
        <w:rPr>
          <w:rFonts w:ascii="Times New Roman" w:hAnsi="Times New Roman"/>
          <w:spacing w:val="2"/>
          <w:sz w:val="28"/>
          <w:szCs w:val="28"/>
        </w:rPr>
        <w:t>;</w:t>
      </w:r>
    </w:p>
    <w:p w:rsidR="006E1265" w:rsidRDefault="006E1265" w:rsidP="006D61F4">
      <w:pPr>
        <w:spacing w:line="288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Ban Thường vụ</w:t>
      </w:r>
      <w:r w:rsidR="00804AA0">
        <w:rPr>
          <w:rFonts w:ascii="Times New Roman" w:hAnsi="Times New Roman"/>
          <w:spacing w:val="2"/>
          <w:sz w:val="28"/>
          <w:szCs w:val="28"/>
        </w:rPr>
        <w:t xml:space="preserve"> huyện </w:t>
      </w:r>
      <w:r>
        <w:rPr>
          <w:rFonts w:ascii="Times New Roman" w:hAnsi="Times New Roman"/>
          <w:spacing w:val="2"/>
          <w:sz w:val="28"/>
          <w:szCs w:val="28"/>
        </w:rPr>
        <w:t xml:space="preserve">Đoàn </w:t>
      </w:r>
      <w:r w:rsidR="00B87F05">
        <w:rPr>
          <w:rFonts w:ascii="Times New Roman" w:hAnsi="Times New Roman"/>
          <w:spacing w:val="2"/>
          <w:sz w:val="28"/>
          <w:szCs w:val="28"/>
        </w:rPr>
        <w:t xml:space="preserve">đề nghị </w:t>
      </w:r>
      <w:r w:rsidR="00804AA0">
        <w:rPr>
          <w:rFonts w:ascii="Times New Roman" w:hAnsi="Times New Roman"/>
          <w:spacing w:val="2"/>
          <w:sz w:val="28"/>
          <w:szCs w:val="28"/>
        </w:rPr>
        <w:t>BCH Đoàn các xã, thị trấn</w:t>
      </w:r>
      <w:r w:rsidR="00B87F05">
        <w:rPr>
          <w:rFonts w:ascii="Times New Roman" w:hAnsi="Times New Roman"/>
          <w:spacing w:val="2"/>
          <w:sz w:val="28"/>
          <w:szCs w:val="28"/>
        </w:rPr>
        <w:t xml:space="preserve"> và Đoàn trực thuộc</w:t>
      </w:r>
      <w:r w:rsidR="006C05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867DB">
        <w:rPr>
          <w:rFonts w:ascii="Times New Roman" w:hAnsi="Times New Roman"/>
          <w:spacing w:val="2"/>
          <w:sz w:val="28"/>
          <w:szCs w:val="28"/>
        </w:rPr>
        <w:t xml:space="preserve">tuyên truyền, </w:t>
      </w:r>
      <w:r w:rsidR="006C053C">
        <w:rPr>
          <w:rFonts w:ascii="Times New Roman" w:hAnsi="Times New Roman"/>
          <w:spacing w:val="2"/>
          <w:sz w:val="28"/>
          <w:szCs w:val="28"/>
        </w:rPr>
        <w:t xml:space="preserve">triển khai </w:t>
      </w:r>
      <w:r w:rsidR="00B867DB">
        <w:rPr>
          <w:rFonts w:ascii="Times New Roman" w:hAnsi="Times New Roman"/>
          <w:spacing w:val="2"/>
          <w:sz w:val="28"/>
          <w:szCs w:val="28"/>
        </w:rPr>
        <w:t xml:space="preserve">tới đoàn viên thanh niên và người dân </w:t>
      </w:r>
      <w:r w:rsidR="002E3D38">
        <w:rPr>
          <w:rFonts w:ascii="Times New Roman" w:hAnsi="Times New Roman"/>
          <w:spacing w:val="2"/>
          <w:sz w:val="28"/>
          <w:szCs w:val="28"/>
        </w:rPr>
        <w:t xml:space="preserve">được biết và </w:t>
      </w:r>
      <w:r w:rsidR="00D30291">
        <w:rPr>
          <w:rFonts w:ascii="Times New Roman" w:hAnsi="Times New Roman"/>
          <w:spacing w:val="2"/>
          <w:sz w:val="28"/>
          <w:szCs w:val="28"/>
        </w:rPr>
        <w:t xml:space="preserve">tham gia </w:t>
      </w:r>
      <w:r w:rsidR="002E3D38">
        <w:rPr>
          <w:rFonts w:ascii="Times New Roman" w:hAnsi="Times New Roman"/>
          <w:spacing w:val="2"/>
          <w:sz w:val="28"/>
          <w:szCs w:val="28"/>
        </w:rPr>
        <w:t>thực hiệ</w:t>
      </w:r>
      <w:r w:rsidR="00564FE7">
        <w:rPr>
          <w:rFonts w:ascii="Times New Roman" w:hAnsi="Times New Roman"/>
          <w:spacing w:val="2"/>
          <w:sz w:val="28"/>
          <w:szCs w:val="28"/>
        </w:rPr>
        <w:t>n</w:t>
      </w:r>
      <w:r w:rsidR="00532ABD" w:rsidRPr="00532AB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32ABD">
        <w:rPr>
          <w:rFonts w:ascii="Times New Roman" w:hAnsi="Times New Roman"/>
          <w:spacing w:val="2"/>
          <w:sz w:val="28"/>
          <w:szCs w:val="28"/>
        </w:rPr>
        <w:t>các nội dung</w:t>
      </w:r>
      <w:r w:rsidR="00564FE7">
        <w:rPr>
          <w:rFonts w:ascii="Times New Roman" w:hAnsi="Times New Roman"/>
          <w:spacing w:val="2"/>
          <w:sz w:val="28"/>
          <w:szCs w:val="28"/>
        </w:rPr>
        <w:t>, cụ</w:t>
      </w:r>
      <w:r w:rsidR="002E3D38">
        <w:rPr>
          <w:rFonts w:ascii="Times New Roman" w:hAnsi="Times New Roman"/>
          <w:spacing w:val="2"/>
          <w:sz w:val="28"/>
          <w:szCs w:val="28"/>
        </w:rPr>
        <w:t xml:space="preserve"> thể như sau:</w:t>
      </w:r>
    </w:p>
    <w:p w:rsidR="002E3D38" w:rsidRDefault="001B5066" w:rsidP="006D61F4">
      <w:pPr>
        <w:spacing w:line="288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923B6A">
        <w:rPr>
          <w:rFonts w:ascii="Times New Roman" w:hAnsi="Times New Roman"/>
          <w:b/>
          <w:spacing w:val="2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 xml:space="preserve"> Tuyên truyền đường lối, chủ trương của Đảng, chính sách pháp luật của Nhà nước liên quan đến bảo vệ môi trườ</w:t>
      </w:r>
      <w:r w:rsidR="00E44F97">
        <w:rPr>
          <w:rFonts w:ascii="Times New Roman" w:hAnsi="Times New Roman"/>
          <w:spacing w:val="2"/>
          <w:sz w:val="28"/>
          <w:szCs w:val="28"/>
        </w:rPr>
        <w:t>ng;</w:t>
      </w:r>
      <w:r w:rsidR="00A44D8E">
        <w:rPr>
          <w:rFonts w:ascii="Times New Roman" w:hAnsi="Times New Roman"/>
          <w:spacing w:val="2"/>
          <w:sz w:val="28"/>
          <w:szCs w:val="28"/>
        </w:rPr>
        <w:t xml:space="preserve"> phòng</w:t>
      </w:r>
      <w:r w:rsidR="00E44F97">
        <w:rPr>
          <w:rFonts w:ascii="Times New Roman" w:hAnsi="Times New Roman"/>
          <w:spacing w:val="2"/>
          <w:sz w:val="28"/>
          <w:szCs w:val="28"/>
        </w:rPr>
        <w:t>,</w:t>
      </w:r>
      <w:r w:rsidR="00A44D8E">
        <w:rPr>
          <w:rFonts w:ascii="Times New Roman" w:hAnsi="Times New Roman"/>
          <w:spacing w:val="2"/>
          <w:sz w:val="28"/>
          <w:szCs w:val="28"/>
        </w:rPr>
        <w:t xml:space="preserve"> chống rác thải nhựa.</w:t>
      </w:r>
    </w:p>
    <w:p w:rsidR="00A44D8E" w:rsidRDefault="00A44D8E" w:rsidP="006D61F4">
      <w:pPr>
        <w:spacing w:line="288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562475">
        <w:rPr>
          <w:rFonts w:ascii="Times New Roman" w:hAnsi="Times New Roman"/>
          <w:b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C3CBB">
        <w:rPr>
          <w:rFonts w:ascii="Times New Roman" w:hAnsi="Times New Roman"/>
          <w:spacing w:val="2"/>
          <w:sz w:val="28"/>
          <w:szCs w:val="28"/>
        </w:rPr>
        <w:t xml:space="preserve">Đẩy mạnh công tác tuyên truyền, nâng cao nhận thức </w:t>
      </w:r>
      <w:r w:rsidR="0025133C">
        <w:rPr>
          <w:rFonts w:ascii="Times New Roman" w:hAnsi="Times New Roman"/>
          <w:spacing w:val="2"/>
          <w:sz w:val="28"/>
          <w:szCs w:val="28"/>
        </w:rPr>
        <w:t xml:space="preserve">của </w:t>
      </w:r>
      <w:r w:rsidR="002C3CBB">
        <w:rPr>
          <w:rFonts w:ascii="Times New Roman" w:hAnsi="Times New Roman"/>
          <w:spacing w:val="2"/>
          <w:sz w:val="28"/>
          <w:szCs w:val="28"/>
        </w:rPr>
        <w:t xml:space="preserve">cộng đồng về tác hại của chất thải nhựa và túi ni </w:t>
      </w:r>
      <w:r w:rsidR="00C05C48">
        <w:rPr>
          <w:rFonts w:ascii="Times New Roman" w:hAnsi="Times New Roman"/>
          <w:spacing w:val="2"/>
          <w:sz w:val="28"/>
          <w:szCs w:val="28"/>
        </w:rPr>
        <w:t>lô</w:t>
      </w:r>
      <w:r w:rsidR="002C3CBB">
        <w:rPr>
          <w:rFonts w:ascii="Times New Roman" w:hAnsi="Times New Roman"/>
          <w:spacing w:val="2"/>
          <w:sz w:val="28"/>
          <w:szCs w:val="28"/>
        </w:rPr>
        <w:t>ng khó phân hủy đối với môi trường</w:t>
      </w:r>
      <w:r w:rsidR="00C05C48">
        <w:rPr>
          <w:rFonts w:ascii="Times New Roman" w:hAnsi="Times New Roman"/>
          <w:spacing w:val="2"/>
          <w:sz w:val="28"/>
          <w:szCs w:val="28"/>
        </w:rPr>
        <w:t xml:space="preserve">; xây dựng và </w:t>
      </w:r>
      <w:r w:rsidR="00ED0BFD">
        <w:rPr>
          <w:rFonts w:ascii="Times New Roman" w:hAnsi="Times New Roman"/>
          <w:spacing w:val="2"/>
          <w:sz w:val="28"/>
          <w:szCs w:val="28"/>
        </w:rPr>
        <w:t xml:space="preserve">thực hiện các chương trình </w:t>
      </w:r>
      <w:r w:rsidR="00713A6D">
        <w:rPr>
          <w:rFonts w:ascii="Times New Roman" w:hAnsi="Times New Roman"/>
          <w:spacing w:val="2"/>
          <w:sz w:val="28"/>
          <w:szCs w:val="28"/>
        </w:rPr>
        <w:t xml:space="preserve">tuyên </w:t>
      </w:r>
      <w:r w:rsidR="006D3EE8">
        <w:rPr>
          <w:rFonts w:ascii="Times New Roman" w:hAnsi="Times New Roman"/>
          <w:spacing w:val="2"/>
          <w:sz w:val="28"/>
          <w:szCs w:val="28"/>
        </w:rPr>
        <w:t xml:space="preserve">truyền về rác thải gắn với việc tổ chức </w:t>
      </w:r>
      <w:r w:rsidR="00711AE4">
        <w:rPr>
          <w:rFonts w:ascii="Times New Roman" w:hAnsi="Times New Roman"/>
          <w:spacing w:val="2"/>
          <w:sz w:val="28"/>
          <w:szCs w:val="28"/>
        </w:rPr>
        <w:t xml:space="preserve">các sự kiện như: </w:t>
      </w:r>
      <w:r w:rsidR="006D3EE8">
        <w:rPr>
          <w:rFonts w:ascii="Times New Roman" w:hAnsi="Times New Roman"/>
          <w:spacing w:val="2"/>
          <w:sz w:val="28"/>
          <w:szCs w:val="28"/>
        </w:rPr>
        <w:t xml:space="preserve">Ngày Môi trường thế giới, </w:t>
      </w:r>
      <w:r w:rsidR="006D7CE9">
        <w:rPr>
          <w:rFonts w:ascii="Times New Roman" w:hAnsi="Times New Roman"/>
          <w:spacing w:val="2"/>
          <w:sz w:val="28"/>
          <w:szCs w:val="28"/>
        </w:rPr>
        <w:t>Tuần lễ</w:t>
      </w:r>
      <w:r w:rsidR="00711AE4">
        <w:rPr>
          <w:rFonts w:ascii="Times New Roman" w:hAnsi="Times New Roman"/>
          <w:spacing w:val="2"/>
          <w:sz w:val="28"/>
          <w:szCs w:val="28"/>
        </w:rPr>
        <w:t xml:space="preserve"> Q</w:t>
      </w:r>
      <w:r w:rsidR="006D7CE9">
        <w:rPr>
          <w:rFonts w:ascii="Times New Roman" w:hAnsi="Times New Roman"/>
          <w:spacing w:val="2"/>
          <w:sz w:val="28"/>
          <w:szCs w:val="28"/>
        </w:rPr>
        <w:t>uốc gia về nước sạ</w:t>
      </w:r>
      <w:r w:rsidR="00711AE4">
        <w:rPr>
          <w:rFonts w:ascii="Times New Roman" w:hAnsi="Times New Roman"/>
          <w:spacing w:val="2"/>
          <w:sz w:val="28"/>
          <w:szCs w:val="28"/>
        </w:rPr>
        <w:t>ch và V</w:t>
      </w:r>
      <w:r w:rsidR="006D7CE9">
        <w:rPr>
          <w:rFonts w:ascii="Times New Roman" w:hAnsi="Times New Roman"/>
          <w:spacing w:val="2"/>
          <w:sz w:val="28"/>
          <w:szCs w:val="28"/>
        </w:rPr>
        <w:t xml:space="preserve">ệ sinh môi trường, </w:t>
      </w:r>
      <w:r w:rsidR="006D3EE8">
        <w:rPr>
          <w:rFonts w:ascii="Times New Roman" w:hAnsi="Times New Roman"/>
          <w:spacing w:val="2"/>
          <w:sz w:val="28"/>
          <w:szCs w:val="28"/>
        </w:rPr>
        <w:t xml:space="preserve">Chiến dịch làm cho thế giới sạch hơn, </w:t>
      </w:r>
      <w:r w:rsidR="00646A38">
        <w:rPr>
          <w:rFonts w:ascii="Times New Roman" w:hAnsi="Times New Roman"/>
          <w:spacing w:val="2"/>
          <w:sz w:val="28"/>
          <w:szCs w:val="28"/>
        </w:rPr>
        <w:t>Ngày Nước thế giớ</w:t>
      </w:r>
      <w:r w:rsidR="0004669D">
        <w:rPr>
          <w:rFonts w:ascii="Times New Roman" w:hAnsi="Times New Roman"/>
          <w:spacing w:val="2"/>
          <w:sz w:val="28"/>
          <w:szCs w:val="28"/>
        </w:rPr>
        <w:t>i;</w:t>
      </w:r>
      <w:r w:rsidR="0004669D" w:rsidRPr="0004669D">
        <w:rPr>
          <w:rFonts w:ascii="Times New Roman" w:hAnsi="Times New Roman"/>
          <w:color w:val="000000"/>
        </w:rPr>
        <w:t xml:space="preserve"> </w:t>
      </w:r>
      <w:r w:rsidR="0004669D" w:rsidRPr="0004669D">
        <w:rPr>
          <w:rFonts w:ascii="Times New Roman" w:hAnsi="Times New Roman"/>
          <w:color w:val="000000"/>
          <w:sz w:val="28"/>
        </w:rPr>
        <w:t>Ngày Quốc tế đa dạng sinh học;…</w:t>
      </w:r>
    </w:p>
    <w:p w:rsidR="000C5A55" w:rsidRDefault="00562475" w:rsidP="006D61F4">
      <w:pPr>
        <w:spacing w:line="288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562475">
        <w:rPr>
          <w:rFonts w:ascii="Times New Roman" w:hAnsi="Times New Roman"/>
          <w:b/>
          <w:spacing w:val="2"/>
          <w:sz w:val="28"/>
          <w:szCs w:val="28"/>
        </w:rPr>
        <w:t xml:space="preserve">3. </w:t>
      </w:r>
      <w:r w:rsidR="007F4D51" w:rsidRPr="007F4D51">
        <w:rPr>
          <w:rFonts w:ascii="Times New Roman" w:hAnsi="Times New Roman"/>
          <w:spacing w:val="2"/>
          <w:sz w:val="28"/>
          <w:szCs w:val="28"/>
        </w:rPr>
        <w:t>Tăng cường</w:t>
      </w:r>
      <w:r w:rsidR="007F4D51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7F4D51">
        <w:rPr>
          <w:rFonts w:ascii="Times New Roman" w:hAnsi="Times New Roman"/>
          <w:spacing w:val="2"/>
          <w:sz w:val="28"/>
          <w:szCs w:val="28"/>
        </w:rPr>
        <w:t xml:space="preserve">công tác tuyên truyền ứng dụng công nghệ cao trong sản xuất, tái chế rác thải nhựa, các cơ chế chính sách khuyến khích </w:t>
      </w:r>
      <w:r w:rsidR="0078691C">
        <w:rPr>
          <w:rFonts w:ascii="Times New Roman" w:hAnsi="Times New Roman"/>
          <w:spacing w:val="2"/>
          <w:sz w:val="28"/>
          <w:szCs w:val="28"/>
        </w:rPr>
        <w:t>phát triển các sản phẩm có thể phân hủy, tái sử dụng</w:t>
      </w:r>
      <w:r w:rsidR="0070146D">
        <w:rPr>
          <w:rFonts w:ascii="Times New Roman" w:hAnsi="Times New Roman"/>
          <w:spacing w:val="2"/>
          <w:sz w:val="28"/>
          <w:szCs w:val="28"/>
        </w:rPr>
        <w:t>, thân thiện với môi trườ</w:t>
      </w:r>
      <w:r w:rsidR="000C5A55">
        <w:rPr>
          <w:rFonts w:ascii="Times New Roman" w:hAnsi="Times New Roman"/>
          <w:spacing w:val="2"/>
          <w:sz w:val="28"/>
          <w:szCs w:val="28"/>
        </w:rPr>
        <w:t>ng.</w:t>
      </w:r>
    </w:p>
    <w:p w:rsidR="00562475" w:rsidRDefault="000C5A55" w:rsidP="006D61F4">
      <w:pPr>
        <w:spacing w:line="288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B46A90">
        <w:rPr>
          <w:rFonts w:ascii="Times New Roman" w:hAnsi="Times New Roman"/>
          <w:b/>
          <w:spacing w:val="2"/>
          <w:sz w:val="28"/>
          <w:szCs w:val="28"/>
        </w:rPr>
        <w:t>4.</w:t>
      </w:r>
      <w:r>
        <w:rPr>
          <w:rFonts w:ascii="Times New Roman" w:hAnsi="Times New Roman"/>
          <w:spacing w:val="2"/>
          <w:sz w:val="28"/>
          <w:szCs w:val="28"/>
        </w:rPr>
        <w:t xml:space="preserve"> Khuyến khích thanh niên, người dân thực hiện các mô hình khởi nghiệp, </w:t>
      </w:r>
      <w:r w:rsidR="00660483">
        <w:rPr>
          <w:rFonts w:ascii="Times New Roman" w:hAnsi="Times New Roman"/>
          <w:spacing w:val="2"/>
          <w:sz w:val="28"/>
          <w:szCs w:val="28"/>
        </w:rPr>
        <w:t xml:space="preserve">lập nghiệp, </w:t>
      </w:r>
      <w:r>
        <w:rPr>
          <w:rFonts w:ascii="Times New Roman" w:hAnsi="Times New Roman"/>
          <w:spacing w:val="2"/>
          <w:sz w:val="28"/>
          <w:szCs w:val="28"/>
        </w:rPr>
        <w:t xml:space="preserve">phát triển kinh tế </w:t>
      </w:r>
      <w:r w:rsidR="00790F3E">
        <w:rPr>
          <w:rFonts w:ascii="Times New Roman" w:hAnsi="Times New Roman"/>
          <w:spacing w:val="2"/>
          <w:sz w:val="28"/>
          <w:szCs w:val="28"/>
        </w:rPr>
        <w:t xml:space="preserve">trong lĩnh vực </w:t>
      </w:r>
      <w:r>
        <w:rPr>
          <w:rFonts w:ascii="Times New Roman" w:hAnsi="Times New Roman"/>
          <w:spacing w:val="2"/>
          <w:sz w:val="28"/>
          <w:szCs w:val="28"/>
        </w:rPr>
        <w:t>bảo vệ môi trườ</w:t>
      </w:r>
      <w:r w:rsidR="00790F3E">
        <w:rPr>
          <w:rFonts w:ascii="Times New Roman" w:hAnsi="Times New Roman"/>
          <w:spacing w:val="2"/>
          <w:sz w:val="28"/>
          <w:szCs w:val="28"/>
        </w:rPr>
        <w:t xml:space="preserve">ng, ứng phó với biến đổi khí hậu; </w:t>
      </w:r>
      <w:r w:rsidR="00660483">
        <w:rPr>
          <w:rFonts w:ascii="Times New Roman" w:hAnsi="Times New Roman"/>
          <w:spacing w:val="2"/>
          <w:sz w:val="28"/>
          <w:szCs w:val="28"/>
        </w:rPr>
        <w:t>sản xuất, kinh doanh các sản phẩm, mặt hàng thân thiện với môi trườ</w:t>
      </w:r>
      <w:r w:rsidR="000853DF">
        <w:rPr>
          <w:rFonts w:ascii="Times New Roman" w:hAnsi="Times New Roman"/>
          <w:spacing w:val="2"/>
          <w:sz w:val="28"/>
          <w:szCs w:val="28"/>
        </w:rPr>
        <w:t>ng; thực hiện các mô hình “kinh tế xanh”</w:t>
      </w:r>
      <w:r w:rsidR="0031645D">
        <w:rPr>
          <w:rFonts w:ascii="Times New Roman" w:hAnsi="Times New Roman"/>
          <w:spacing w:val="2"/>
          <w:sz w:val="28"/>
          <w:szCs w:val="28"/>
        </w:rPr>
        <w:t>, “sản phẩm sạch”</w:t>
      </w:r>
      <w:r w:rsidR="004448DE">
        <w:rPr>
          <w:rFonts w:ascii="Times New Roman" w:hAnsi="Times New Roman"/>
          <w:spacing w:val="2"/>
          <w:sz w:val="28"/>
          <w:szCs w:val="28"/>
        </w:rPr>
        <w:t>…</w:t>
      </w:r>
    </w:p>
    <w:p w:rsidR="00DB11CD" w:rsidRDefault="00DB11CD" w:rsidP="006D61F4">
      <w:pPr>
        <w:spacing w:line="288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DB11CD">
        <w:rPr>
          <w:rFonts w:ascii="Times New Roman" w:hAnsi="Times New Roman"/>
          <w:b/>
          <w:spacing w:val="2"/>
          <w:sz w:val="28"/>
          <w:szCs w:val="28"/>
        </w:rPr>
        <w:lastRenderedPageBreak/>
        <w:t>5.</w:t>
      </w:r>
      <w:r>
        <w:rPr>
          <w:rFonts w:ascii="Times New Roman" w:hAnsi="Times New Roman"/>
          <w:spacing w:val="2"/>
          <w:sz w:val="28"/>
          <w:szCs w:val="28"/>
        </w:rPr>
        <w:t xml:space="preserve"> Vận động đoàn viên, thanh niên, người dân nghiên cứu, áp dụng các mô hình sáng tạo về phòng chống rác thải nhựa</w:t>
      </w:r>
      <w:r w:rsidR="00F26CD8">
        <w:rPr>
          <w:rFonts w:ascii="Times New Roman" w:hAnsi="Times New Roman"/>
          <w:spacing w:val="2"/>
          <w:sz w:val="28"/>
          <w:szCs w:val="28"/>
        </w:rPr>
        <w:t xml:space="preserve"> như: đổi rác thải nhựa lấy quà; thực hiện các mô hình chợ dân sinh, khu phố, thôn, ấp, trường học… không rác thải nhựa; xây dựng các </w:t>
      </w:r>
      <w:r w:rsidR="00303D8B">
        <w:rPr>
          <w:rFonts w:ascii="Times New Roman" w:hAnsi="Times New Roman"/>
          <w:spacing w:val="2"/>
          <w:sz w:val="28"/>
          <w:szCs w:val="28"/>
        </w:rPr>
        <w:t xml:space="preserve">công trình </w:t>
      </w:r>
      <w:r w:rsidR="00845EFA">
        <w:rPr>
          <w:rFonts w:ascii="Times New Roman" w:hAnsi="Times New Roman"/>
          <w:spacing w:val="2"/>
          <w:sz w:val="28"/>
          <w:szCs w:val="28"/>
        </w:rPr>
        <w:t xml:space="preserve">thanh niên </w:t>
      </w:r>
      <w:r w:rsidR="009F42CA">
        <w:rPr>
          <w:rFonts w:ascii="Times New Roman" w:hAnsi="Times New Roman"/>
          <w:spacing w:val="2"/>
          <w:sz w:val="28"/>
          <w:szCs w:val="28"/>
        </w:rPr>
        <w:t>“</w:t>
      </w:r>
      <w:r w:rsidR="00804AA0">
        <w:rPr>
          <w:rFonts w:ascii="Times New Roman" w:hAnsi="Times New Roman"/>
          <w:spacing w:val="2"/>
          <w:sz w:val="28"/>
          <w:szCs w:val="28"/>
        </w:rPr>
        <w:t>N</w:t>
      </w:r>
      <w:r w:rsidR="00F26CD8">
        <w:rPr>
          <w:rFonts w:ascii="Times New Roman" w:hAnsi="Times New Roman"/>
          <w:spacing w:val="2"/>
          <w:sz w:val="28"/>
          <w:szCs w:val="28"/>
        </w:rPr>
        <w:t xml:space="preserve">gôi nhà </w:t>
      </w:r>
      <w:r w:rsidR="00E42B96">
        <w:rPr>
          <w:rFonts w:ascii="Times New Roman" w:hAnsi="Times New Roman"/>
          <w:spacing w:val="2"/>
          <w:sz w:val="28"/>
          <w:szCs w:val="28"/>
        </w:rPr>
        <w:t>ve chai</w:t>
      </w:r>
      <w:r w:rsidR="009F42CA">
        <w:rPr>
          <w:rFonts w:ascii="Times New Roman" w:hAnsi="Times New Roman"/>
          <w:spacing w:val="2"/>
          <w:sz w:val="28"/>
          <w:szCs w:val="28"/>
        </w:rPr>
        <w:t>” - nơi tập kết</w:t>
      </w:r>
      <w:r w:rsidR="0064283F">
        <w:rPr>
          <w:rFonts w:ascii="Times New Roman" w:hAnsi="Times New Roman"/>
          <w:spacing w:val="2"/>
          <w:sz w:val="28"/>
          <w:szCs w:val="28"/>
        </w:rPr>
        <w:t>,</w:t>
      </w:r>
      <w:r w:rsidR="009F42C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26CD8">
        <w:rPr>
          <w:rFonts w:ascii="Times New Roman" w:hAnsi="Times New Roman"/>
          <w:spacing w:val="2"/>
          <w:sz w:val="28"/>
          <w:szCs w:val="28"/>
        </w:rPr>
        <w:t xml:space="preserve">thu gom </w:t>
      </w:r>
      <w:r w:rsidR="00B54572">
        <w:rPr>
          <w:rFonts w:ascii="Times New Roman" w:hAnsi="Times New Roman"/>
          <w:spacing w:val="2"/>
          <w:sz w:val="28"/>
          <w:szCs w:val="28"/>
        </w:rPr>
        <w:t>các đồ dùng bằng</w:t>
      </w:r>
      <w:r w:rsidR="00F26CD8">
        <w:rPr>
          <w:rFonts w:ascii="Times New Roman" w:hAnsi="Times New Roman"/>
          <w:spacing w:val="2"/>
          <w:sz w:val="28"/>
          <w:szCs w:val="28"/>
        </w:rPr>
        <w:t xml:space="preserve"> nhựa</w:t>
      </w:r>
      <w:r w:rsidR="009F42C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54572">
        <w:rPr>
          <w:rFonts w:ascii="Times New Roman" w:hAnsi="Times New Roman"/>
          <w:spacing w:val="2"/>
          <w:sz w:val="28"/>
          <w:szCs w:val="28"/>
        </w:rPr>
        <w:t xml:space="preserve">đã </w:t>
      </w:r>
      <w:r w:rsidR="00CF37C5">
        <w:rPr>
          <w:rFonts w:ascii="Times New Roman" w:hAnsi="Times New Roman"/>
          <w:spacing w:val="2"/>
          <w:sz w:val="28"/>
          <w:szCs w:val="28"/>
        </w:rPr>
        <w:t>qua sử dụng</w:t>
      </w:r>
      <w:r w:rsidR="00B5457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979DC">
        <w:rPr>
          <w:rFonts w:ascii="Times New Roman" w:hAnsi="Times New Roman"/>
          <w:spacing w:val="2"/>
          <w:sz w:val="28"/>
          <w:szCs w:val="28"/>
        </w:rPr>
        <w:t xml:space="preserve">của đoàn thanh niên để bán </w:t>
      </w:r>
      <w:r w:rsidR="003D2B21">
        <w:rPr>
          <w:rFonts w:ascii="Times New Roman" w:hAnsi="Times New Roman"/>
          <w:spacing w:val="2"/>
          <w:sz w:val="28"/>
          <w:szCs w:val="28"/>
        </w:rPr>
        <w:t xml:space="preserve">dành tiền </w:t>
      </w:r>
      <w:r w:rsidR="005979DC">
        <w:rPr>
          <w:rFonts w:ascii="Times New Roman" w:hAnsi="Times New Roman"/>
          <w:spacing w:val="2"/>
          <w:sz w:val="28"/>
          <w:szCs w:val="28"/>
        </w:rPr>
        <w:t xml:space="preserve">ủng hộ Quỹ phòng chống </w:t>
      </w:r>
      <w:r w:rsidR="001D7BBC">
        <w:rPr>
          <w:rFonts w:ascii="Times New Roman" w:hAnsi="Times New Roman"/>
          <w:spacing w:val="2"/>
          <w:sz w:val="28"/>
          <w:szCs w:val="28"/>
        </w:rPr>
        <w:t xml:space="preserve">dịch </w:t>
      </w:r>
      <w:r w:rsidR="005979DC">
        <w:rPr>
          <w:rFonts w:ascii="Times New Roman" w:hAnsi="Times New Roman"/>
          <w:spacing w:val="2"/>
          <w:sz w:val="28"/>
          <w:szCs w:val="28"/>
        </w:rPr>
        <w:t>Covid</w:t>
      </w:r>
      <w:r w:rsidR="001D7BBC">
        <w:rPr>
          <w:rFonts w:ascii="Times New Roman" w:hAnsi="Times New Roman"/>
          <w:spacing w:val="2"/>
          <w:sz w:val="28"/>
          <w:szCs w:val="28"/>
        </w:rPr>
        <w:t>-19</w:t>
      </w:r>
      <w:r w:rsidR="005979DC">
        <w:rPr>
          <w:rFonts w:ascii="Times New Roman" w:hAnsi="Times New Roman"/>
          <w:spacing w:val="2"/>
          <w:sz w:val="28"/>
          <w:szCs w:val="28"/>
        </w:rPr>
        <w:t>;…</w:t>
      </w:r>
    </w:p>
    <w:p w:rsidR="0070146D" w:rsidRDefault="00DB11CD" w:rsidP="006D61F4">
      <w:pPr>
        <w:spacing w:line="288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6</w:t>
      </w:r>
      <w:r w:rsidR="0070146D" w:rsidRPr="0070146D">
        <w:rPr>
          <w:rFonts w:ascii="Times New Roman" w:hAnsi="Times New Roman"/>
          <w:b/>
          <w:spacing w:val="2"/>
          <w:sz w:val="28"/>
          <w:szCs w:val="28"/>
        </w:rPr>
        <w:t xml:space="preserve">. </w:t>
      </w:r>
      <w:r w:rsidR="001260FF" w:rsidRPr="001260FF">
        <w:rPr>
          <w:rFonts w:ascii="Times New Roman" w:hAnsi="Times New Roman"/>
          <w:spacing w:val="2"/>
          <w:sz w:val="28"/>
          <w:szCs w:val="28"/>
        </w:rPr>
        <w:t>Tuyên truyền về những kinh nghiệm</w:t>
      </w:r>
      <w:r w:rsidR="00F812C5">
        <w:rPr>
          <w:rFonts w:ascii="Times New Roman" w:hAnsi="Times New Roman"/>
          <w:spacing w:val="2"/>
          <w:sz w:val="28"/>
          <w:szCs w:val="28"/>
        </w:rPr>
        <w:t xml:space="preserve"> trong công tác phòng, chống rác thải nhựa</w:t>
      </w:r>
      <w:r w:rsidR="005660DF">
        <w:rPr>
          <w:rFonts w:ascii="Times New Roman" w:hAnsi="Times New Roman"/>
          <w:spacing w:val="2"/>
          <w:sz w:val="28"/>
          <w:szCs w:val="28"/>
        </w:rPr>
        <w:t xml:space="preserve">; biểu dương tôn vinh, khen thưởng </w:t>
      </w:r>
      <w:r w:rsidR="00395BA2">
        <w:rPr>
          <w:rFonts w:ascii="Times New Roman" w:hAnsi="Times New Roman"/>
          <w:spacing w:val="2"/>
          <w:sz w:val="28"/>
          <w:szCs w:val="28"/>
        </w:rPr>
        <w:t xml:space="preserve">kịp thời </w:t>
      </w:r>
      <w:r w:rsidR="005660DF">
        <w:rPr>
          <w:rFonts w:ascii="Times New Roman" w:hAnsi="Times New Roman"/>
          <w:spacing w:val="2"/>
          <w:sz w:val="28"/>
          <w:szCs w:val="28"/>
        </w:rPr>
        <w:t>các gương điển hình tiên tiến</w:t>
      </w:r>
      <w:r w:rsidR="00395BA2">
        <w:rPr>
          <w:rFonts w:ascii="Times New Roman" w:hAnsi="Times New Roman"/>
          <w:spacing w:val="2"/>
          <w:sz w:val="28"/>
          <w:szCs w:val="28"/>
        </w:rPr>
        <w:t>;</w:t>
      </w:r>
      <w:r w:rsidR="005660DF">
        <w:rPr>
          <w:rFonts w:ascii="Times New Roman" w:hAnsi="Times New Roman"/>
          <w:spacing w:val="2"/>
          <w:sz w:val="28"/>
          <w:szCs w:val="28"/>
        </w:rPr>
        <w:t xml:space="preserve"> nhân rộng mô hình tốt</w:t>
      </w:r>
      <w:r w:rsidR="00884008">
        <w:rPr>
          <w:rFonts w:ascii="Times New Roman" w:hAnsi="Times New Roman"/>
          <w:spacing w:val="2"/>
          <w:sz w:val="28"/>
          <w:szCs w:val="28"/>
        </w:rPr>
        <w:t>, cách làm hay, sáng kiến có giá trị trong phong trào thu gom, phân loại, vận chuyển</w:t>
      </w:r>
      <w:r w:rsidR="00E97EF9">
        <w:rPr>
          <w:rFonts w:ascii="Times New Roman" w:hAnsi="Times New Roman"/>
          <w:spacing w:val="2"/>
          <w:sz w:val="28"/>
          <w:szCs w:val="28"/>
        </w:rPr>
        <w:t xml:space="preserve"> và xử lý chất thải, rác thải nhựa.</w:t>
      </w:r>
    </w:p>
    <w:p w:rsidR="006E5B04" w:rsidRDefault="00804AA0" w:rsidP="006D61F4">
      <w:pPr>
        <w:spacing w:line="288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7. </w:t>
      </w:r>
      <w:r>
        <w:rPr>
          <w:rFonts w:ascii="Times New Roman" w:hAnsi="Times New Roman"/>
          <w:spacing w:val="2"/>
          <w:sz w:val="28"/>
          <w:szCs w:val="28"/>
        </w:rPr>
        <w:t xml:space="preserve">Các đơn vị Báo cáo kết quả hoạt động qua </w:t>
      </w:r>
      <w:r w:rsidR="00B86D30">
        <w:rPr>
          <w:rFonts w:ascii="Times New Roman" w:hAnsi="Times New Roman"/>
          <w:spacing w:val="2"/>
          <w:sz w:val="28"/>
          <w:szCs w:val="28"/>
        </w:rPr>
        <w:t>đồ</w:t>
      </w:r>
      <w:r>
        <w:rPr>
          <w:rFonts w:ascii="Times New Roman" w:hAnsi="Times New Roman"/>
          <w:spacing w:val="2"/>
          <w:sz w:val="28"/>
          <w:szCs w:val="28"/>
        </w:rPr>
        <w:t xml:space="preserve">ng chí: </w:t>
      </w:r>
      <w:r>
        <w:rPr>
          <w:rFonts w:ascii="Times New Roman" w:eastAsia="Times New Roman" w:hAnsi="Times New Roman"/>
          <w:color w:val="000000"/>
          <w:sz w:val="28"/>
          <w:szCs w:val="28"/>
        </w:rPr>
        <w:t>Triệu Trúc Ngân</w:t>
      </w:r>
      <w:r>
        <w:rPr>
          <w:rFonts w:ascii="Times New Roman" w:hAnsi="Times New Roman"/>
          <w:spacing w:val="2"/>
          <w:sz w:val="28"/>
          <w:szCs w:val="28"/>
        </w:rPr>
        <w:t xml:space="preserve">- PCT. Hội LHTN VN huyện, </w:t>
      </w:r>
      <w:r w:rsidR="006E5B04" w:rsidRPr="00804AA0">
        <w:rPr>
          <w:rFonts w:ascii="Times New Roman" w:eastAsia="Times New Roman" w:hAnsi="Times New Roman"/>
          <w:color w:val="000000"/>
          <w:sz w:val="28"/>
          <w:szCs w:val="28"/>
        </w:rPr>
        <w:t xml:space="preserve">email: </w:t>
      </w:r>
      <w:hyperlink r:id="rId7" w:history="1">
        <w:r w:rsidRPr="00804AA0">
          <w:rPr>
            <w:rStyle w:val="Hyperlink"/>
            <w:rFonts w:ascii="Times New Roman" w:hAnsi="Times New Roman"/>
            <w:sz w:val="28"/>
            <w:szCs w:val="28"/>
          </w:rPr>
          <w:t>hoilhtnvnbudang@gmail.com</w:t>
        </w:r>
      </w:hyperlink>
      <w:r>
        <w:rPr>
          <w:rFonts w:ascii="Times New Roman" w:hAnsi="Times New Roman"/>
          <w:sz w:val="28"/>
          <w:szCs w:val="28"/>
        </w:rPr>
        <w:t>, điện thoại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804AA0">
        <w:rPr>
          <w:rFonts w:ascii="Times New Roman" w:eastAsia="Times New Roman" w:hAnsi="Times New Roman"/>
          <w:color w:val="000000"/>
          <w:sz w:val="28"/>
          <w:szCs w:val="28"/>
        </w:rPr>
        <w:t>0364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04AA0">
        <w:rPr>
          <w:rFonts w:ascii="Times New Roman" w:eastAsia="Times New Roman" w:hAnsi="Times New Roman"/>
          <w:color w:val="000000"/>
          <w:sz w:val="28"/>
          <w:szCs w:val="28"/>
        </w:rPr>
        <w:t>228</w:t>
      </w:r>
      <w:r>
        <w:rPr>
          <w:rFonts w:ascii="Times New Roman" w:eastAsia="Times New Roman" w:hAnsi="Times New Roman"/>
          <w:color w:val="000000"/>
          <w:sz w:val="28"/>
          <w:szCs w:val="28"/>
        </w:rPr>
        <w:t>.294 khi có thông báo trên zalo nhóm “BCH HĐ Bù Đăng”.</w:t>
      </w:r>
    </w:p>
    <w:p w:rsidR="00294039" w:rsidRDefault="00294039" w:rsidP="006D61F4">
      <w:pPr>
        <w:spacing w:line="288" w:lineRule="auto"/>
        <w:ind w:firstLine="720"/>
        <w:jc w:val="both"/>
        <w:rPr>
          <w:rFonts w:ascii="Times New Roman" w:hAnsi="Times New Roman"/>
          <w:i/>
          <w:sz w:val="28"/>
        </w:rPr>
      </w:pPr>
      <w:r w:rsidRPr="00804A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Trên đây là Công văn về việc </w:t>
      </w:r>
      <w:r w:rsidR="00B30DF8" w:rsidRPr="00804AA0">
        <w:rPr>
          <w:rFonts w:ascii="Times New Roman" w:eastAsia="Times New Roman" w:hAnsi="Times New Roman"/>
          <w:i/>
          <w:iCs/>
          <w:sz w:val="28"/>
          <w:szCs w:val="24"/>
        </w:rPr>
        <w:t>đẩy mạnh công tác tuyên truyền về phòng, chống rác thải nhựa giai đoạn 2021 - 2025 trên địa bàn tỉnh Bình Phước.</w:t>
      </w:r>
      <w:r w:rsidR="00F07DB0" w:rsidRPr="00804AA0">
        <w:rPr>
          <w:rFonts w:ascii="Times New Roman" w:eastAsia="Times New Roman" w:hAnsi="Times New Roman"/>
          <w:i/>
          <w:iCs/>
          <w:sz w:val="28"/>
          <w:szCs w:val="24"/>
        </w:rPr>
        <w:t xml:space="preserve"> </w:t>
      </w:r>
      <w:r w:rsidR="00F07DB0" w:rsidRPr="00804AA0">
        <w:rPr>
          <w:rFonts w:ascii="Times New Roman" w:hAnsi="Times New Roman"/>
          <w:i/>
          <w:sz w:val="28"/>
        </w:rPr>
        <w:t xml:space="preserve">Ban Thường vụ </w:t>
      </w:r>
      <w:r w:rsidR="00804AA0" w:rsidRPr="00804AA0">
        <w:rPr>
          <w:rFonts w:ascii="Times New Roman" w:hAnsi="Times New Roman"/>
          <w:i/>
          <w:sz w:val="28"/>
        </w:rPr>
        <w:t xml:space="preserve">huyện </w:t>
      </w:r>
      <w:r w:rsidR="00F07DB0" w:rsidRPr="00804AA0">
        <w:rPr>
          <w:rFonts w:ascii="Times New Roman" w:hAnsi="Times New Roman"/>
          <w:i/>
          <w:sz w:val="28"/>
        </w:rPr>
        <w:t xml:space="preserve">Đoàn đề nghị </w:t>
      </w:r>
      <w:r w:rsidR="00804AA0" w:rsidRPr="00804AA0">
        <w:rPr>
          <w:rFonts w:ascii="Times New Roman" w:hAnsi="Times New Roman"/>
          <w:i/>
          <w:sz w:val="28"/>
        </w:rPr>
        <w:t xml:space="preserve">các cơ sở Đoàn </w:t>
      </w:r>
      <w:r w:rsidR="00F07DB0" w:rsidRPr="00804AA0">
        <w:rPr>
          <w:rFonts w:ascii="Times New Roman" w:hAnsi="Times New Roman"/>
          <w:i/>
          <w:sz w:val="28"/>
        </w:rPr>
        <w:t>và Đoàn trực thuộc tập trung tuyên truyền và triển khai thực hiện đạt hiệu quả các nội dung trên.</w:t>
      </w:r>
    </w:p>
    <w:p w:rsidR="00804AA0" w:rsidRDefault="00804AA0" w:rsidP="006D61F4">
      <w:pPr>
        <w:spacing w:line="288" w:lineRule="auto"/>
        <w:ind w:firstLine="720"/>
        <w:jc w:val="both"/>
        <w:rPr>
          <w:rFonts w:ascii="Times New Roman" w:hAnsi="Times New Roman"/>
          <w:i/>
          <w:sz w:val="28"/>
        </w:rPr>
      </w:pPr>
    </w:p>
    <w:tbl>
      <w:tblPr>
        <w:tblStyle w:val="TableGri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2"/>
      </w:tblGrid>
      <w:tr w:rsidR="00804AA0" w:rsidRPr="00804AA0" w:rsidTr="00B26B20">
        <w:tc>
          <w:tcPr>
            <w:tcW w:w="4608" w:type="dxa"/>
          </w:tcPr>
          <w:p w:rsidR="00804AA0" w:rsidRPr="00804AA0" w:rsidRDefault="00804AA0" w:rsidP="00804AA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804AA0" w:rsidRPr="00804AA0" w:rsidRDefault="00804AA0" w:rsidP="00804AA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4AA0">
              <w:rPr>
                <w:rFonts w:ascii="Times New Roman" w:eastAsia="Times New Roman" w:hAnsi="Times New Roman"/>
                <w:b/>
                <w:sz w:val="28"/>
                <w:szCs w:val="28"/>
              </w:rPr>
              <w:t>Nơi nhận:</w:t>
            </w:r>
          </w:p>
          <w:p w:rsidR="00804AA0" w:rsidRPr="00804AA0" w:rsidRDefault="00804AA0" w:rsidP="00804AA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4AA0">
              <w:rPr>
                <w:rFonts w:ascii="Times New Roman" w:eastAsia="Times New Roman" w:hAnsi="Times New Roman"/>
                <w:sz w:val="26"/>
                <w:szCs w:val="26"/>
              </w:rPr>
              <w:t>- Như Kính gửi;</w:t>
            </w:r>
          </w:p>
          <w:p w:rsidR="00804AA0" w:rsidRPr="00804AA0" w:rsidRDefault="00804AA0" w:rsidP="00804AA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04AA0">
              <w:rPr>
                <w:rFonts w:ascii="Times New Roman" w:eastAsia="Times New Roman" w:hAnsi="Times New Roman"/>
                <w:sz w:val="26"/>
                <w:szCs w:val="26"/>
              </w:rPr>
              <w:t>- Lưu.</w:t>
            </w:r>
          </w:p>
        </w:tc>
        <w:tc>
          <w:tcPr>
            <w:tcW w:w="4962" w:type="dxa"/>
          </w:tcPr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804AA0">
              <w:rPr>
                <w:rFonts w:ascii="Times New Roman" w:eastAsia="Times New Roman" w:hAnsi="Times New Roman"/>
                <w:b/>
                <w:sz w:val="28"/>
              </w:rPr>
              <w:t>TM. BTV HUYỆN ĐOÀN</w:t>
            </w: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804AA0">
              <w:rPr>
                <w:rFonts w:ascii="Times New Roman" w:eastAsia="Times New Roman" w:hAnsi="Times New Roman"/>
                <w:sz w:val="28"/>
              </w:rPr>
              <w:t>BÍ THƯ</w:t>
            </w: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04AA0">
              <w:rPr>
                <w:rFonts w:ascii="Times New Roman" w:eastAsia="Times New Roman" w:hAnsi="Times New Roman"/>
                <w:i/>
                <w:sz w:val="28"/>
                <w:szCs w:val="28"/>
              </w:rPr>
              <w:t>(Đã ký)</w:t>
            </w:r>
          </w:p>
          <w:p w:rsidR="00DE39F9" w:rsidRPr="00804AA0" w:rsidRDefault="00DE39F9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4AA0" w:rsidRPr="00804AA0" w:rsidRDefault="00804AA0" w:rsidP="00804AA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4AA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Đào Thị Quế</w:t>
            </w: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04AA0" w:rsidRPr="00804AA0" w:rsidRDefault="00804AA0" w:rsidP="00804A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04AA0" w:rsidRPr="00804AA0" w:rsidRDefault="00804AA0" w:rsidP="006D61F4">
      <w:pPr>
        <w:spacing w:line="288" w:lineRule="auto"/>
        <w:ind w:firstLine="720"/>
        <w:jc w:val="both"/>
        <w:rPr>
          <w:rFonts w:ascii="Times New Roman" w:hAnsi="Times New Roman"/>
          <w:i/>
          <w:sz w:val="28"/>
        </w:rPr>
      </w:pPr>
    </w:p>
    <w:p w:rsidR="00804AA0" w:rsidRPr="00690A77" w:rsidRDefault="00804AA0" w:rsidP="006D61F4">
      <w:pPr>
        <w:spacing w:line="288" w:lineRule="auto"/>
        <w:ind w:firstLine="720"/>
        <w:jc w:val="both"/>
        <w:rPr>
          <w:rFonts w:ascii="Times New Roman" w:hAnsi="Times New Roman"/>
          <w:i/>
          <w:color w:val="000000"/>
          <w:sz w:val="32"/>
          <w:szCs w:val="24"/>
        </w:rPr>
      </w:pPr>
    </w:p>
    <w:p w:rsidR="00CB0506" w:rsidRDefault="00CB0506"/>
    <w:sectPr w:rsidR="00CB0506" w:rsidSect="00CD641F">
      <w:headerReference w:type="default" r:id="rId8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3E" w:rsidRDefault="0082513E" w:rsidP="00DD4A5D">
      <w:pPr>
        <w:spacing w:line="240" w:lineRule="auto"/>
      </w:pPr>
      <w:r>
        <w:separator/>
      </w:r>
    </w:p>
  </w:endnote>
  <w:endnote w:type="continuationSeparator" w:id="0">
    <w:p w:rsidR="0082513E" w:rsidRDefault="0082513E" w:rsidP="00DD4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3E" w:rsidRDefault="0082513E" w:rsidP="00DD4A5D">
      <w:pPr>
        <w:spacing w:line="240" w:lineRule="auto"/>
      </w:pPr>
      <w:r>
        <w:separator/>
      </w:r>
    </w:p>
  </w:footnote>
  <w:footnote w:type="continuationSeparator" w:id="0">
    <w:p w:rsidR="0082513E" w:rsidRDefault="0082513E" w:rsidP="00DD4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285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DD4A5D" w:rsidRPr="00DD4A5D" w:rsidRDefault="00DD4A5D" w:rsidP="00DD4A5D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DD4A5D">
          <w:rPr>
            <w:rFonts w:ascii="Times New Roman" w:hAnsi="Times New Roman"/>
            <w:sz w:val="26"/>
            <w:szCs w:val="26"/>
          </w:rPr>
          <w:fldChar w:fldCharType="begin"/>
        </w:r>
        <w:r w:rsidRPr="00DD4A5D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DD4A5D">
          <w:rPr>
            <w:rFonts w:ascii="Times New Roman" w:hAnsi="Times New Roman"/>
            <w:sz w:val="26"/>
            <w:szCs w:val="26"/>
          </w:rPr>
          <w:fldChar w:fldCharType="separate"/>
        </w:r>
        <w:r w:rsidR="00DE39F9">
          <w:rPr>
            <w:rFonts w:ascii="Times New Roman" w:hAnsi="Times New Roman"/>
            <w:noProof/>
            <w:sz w:val="26"/>
            <w:szCs w:val="26"/>
          </w:rPr>
          <w:t>2</w:t>
        </w:r>
        <w:r w:rsidRPr="00DD4A5D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04"/>
    <w:rsid w:val="0004669D"/>
    <w:rsid w:val="000853DF"/>
    <w:rsid w:val="000C5A55"/>
    <w:rsid w:val="000D4826"/>
    <w:rsid w:val="001260FF"/>
    <w:rsid w:val="00162B51"/>
    <w:rsid w:val="001B5066"/>
    <w:rsid w:val="001D7BBC"/>
    <w:rsid w:val="002057CC"/>
    <w:rsid w:val="00240892"/>
    <w:rsid w:val="0025133C"/>
    <w:rsid w:val="00294039"/>
    <w:rsid w:val="002C3CBB"/>
    <w:rsid w:val="002D0D79"/>
    <w:rsid w:val="002E3D38"/>
    <w:rsid w:val="002E6EA3"/>
    <w:rsid w:val="00303D8B"/>
    <w:rsid w:val="0031645D"/>
    <w:rsid w:val="00395BA2"/>
    <w:rsid w:val="003C3155"/>
    <w:rsid w:val="003D2B21"/>
    <w:rsid w:val="00417479"/>
    <w:rsid w:val="004448DE"/>
    <w:rsid w:val="00485AC1"/>
    <w:rsid w:val="005103C3"/>
    <w:rsid w:val="00532ABD"/>
    <w:rsid w:val="00562475"/>
    <w:rsid w:val="00564FE7"/>
    <w:rsid w:val="005660DF"/>
    <w:rsid w:val="005979DC"/>
    <w:rsid w:val="005C49D3"/>
    <w:rsid w:val="005D5330"/>
    <w:rsid w:val="0060695D"/>
    <w:rsid w:val="00614252"/>
    <w:rsid w:val="00634D61"/>
    <w:rsid w:val="0064283F"/>
    <w:rsid w:val="00646A38"/>
    <w:rsid w:val="00660483"/>
    <w:rsid w:val="00690A77"/>
    <w:rsid w:val="00693E16"/>
    <w:rsid w:val="006A69D7"/>
    <w:rsid w:val="006C053C"/>
    <w:rsid w:val="006D3EE8"/>
    <w:rsid w:val="006D61F4"/>
    <w:rsid w:val="006D7CE9"/>
    <w:rsid w:val="006E1265"/>
    <w:rsid w:val="006E5B04"/>
    <w:rsid w:val="0070146D"/>
    <w:rsid w:val="00711AE4"/>
    <w:rsid w:val="00713A6D"/>
    <w:rsid w:val="0078691C"/>
    <w:rsid w:val="00790F3E"/>
    <w:rsid w:val="007B62C8"/>
    <w:rsid w:val="007F1579"/>
    <w:rsid w:val="007F4D51"/>
    <w:rsid w:val="00804AA0"/>
    <w:rsid w:val="00804F4C"/>
    <w:rsid w:val="0082513E"/>
    <w:rsid w:val="00845EFA"/>
    <w:rsid w:val="00866917"/>
    <w:rsid w:val="00884008"/>
    <w:rsid w:val="008B66A5"/>
    <w:rsid w:val="008F1B7C"/>
    <w:rsid w:val="00923B6A"/>
    <w:rsid w:val="009B3F77"/>
    <w:rsid w:val="009E5806"/>
    <w:rsid w:val="009F42CA"/>
    <w:rsid w:val="00A44D8E"/>
    <w:rsid w:val="00AF4D8E"/>
    <w:rsid w:val="00B30DF8"/>
    <w:rsid w:val="00B46A90"/>
    <w:rsid w:val="00B54572"/>
    <w:rsid w:val="00B867DB"/>
    <w:rsid w:val="00B86D30"/>
    <w:rsid w:val="00B87F05"/>
    <w:rsid w:val="00C05C48"/>
    <w:rsid w:val="00C54335"/>
    <w:rsid w:val="00C9773F"/>
    <w:rsid w:val="00CB0506"/>
    <w:rsid w:val="00CD641F"/>
    <w:rsid w:val="00CE0D51"/>
    <w:rsid w:val="00CF37C5"/>
    <w:rsid w:val="00D30291"/>
    <w:rsid w:val="00D3323C"/>
    <w:rsid w:val="00D50ED6"/>
    <w:rsid w:val="00DB11CD"/>
    <w:rsid w:val="00DC7C04"/>
    <w:rsid w:val="00DD4A5D"/>
    <w:rsid w:val="00DE39F9"/>
    <w:rsid w:val="00E42B96"/>
    <w:rsid w:val="00E44F97"/>
    <w:rsid w:val="00E873B2"/>
    <w:rsid w:val="00E97EF9"/>
    <w:rsid w:val="00ED0BFD"/>
    <w:rsid w:val="00F07DB0"/>
    <w:rsid w:val="00F26CD8"/>
    <w:rsid w:val="00F812C5"/>
    <w:rsid w:val="00F8260D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04"/>
    <w:pPr>
      <w:spacing w:after="0"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B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4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804AA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04"/>
    <w:pPr>
      <w:spacing w:after="0"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B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4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804AA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ilhtnvnbuda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2</cp:revision>
  <dcterms:created xsi:type="dcterms:W3CDTF">2021-07-12T01:40:00Z</dcterms:created>
  <dcterms:modified xsi:type="dcterms:W3CDTF">2021-07-12T01:40:00Z</dcterms:modified>
</cp:coreProperties>
</file>