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30CEB119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CA05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F39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bookmarkStart w:id="0" w:name="_GoBack"/>
            <w:bookmarkEnd w:id="0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352A244C" w:rsidR="00884489" w:rsidRPr="00884489" w:rsidRDefault="00884489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liệu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110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Nguyễ</w:t>
            </w:r>
            <w:r w:rsidR="00CA05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="00CA0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05A6">
              <w:rPr>
                <w:rFonts w:ascii="Times New Roman" w:hAnsi="Times New Roman" w:cs="Times New Roman"/>
                <w:i/>
                <w:sz w:val="24"/>
                <w:szCs w:val="24"/>
              </w:rPr>
              <w:t>Thị</w:t>
            </w:r>
            <w:proofErr w:type="spellEnd"/>
            <w:r w:rsidR="00096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</w:t>
            </w:r>
            <w:r w:rsidR="00CA0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nh </w:t>
            </w:r>
            <w:proofErr w:type="spellStart"/>
            <w:r w:rsidR="00CA05A6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34CE2F45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A05A6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A05A6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4F21827B" w14:textId="77777777" w:rsidR="006441AC" w:rsidRDefault="0064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2482F1" w14:textId="720B939B" w:rsidR="00786B69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A05A6">
        <w:rPr>
          <w:rFonts w:ascii="Times New Roman" w:hAnsi="Times New Roman" w:cs="Times New Roman"/>
          <w:sz w:val="28"/>
          <w:szCs w:val="28"/>
        </w:rPr>
        <w:t xml:space="preserve"> 285-CV/TĐTN-TG-TTNTH </w:t>
      </w:r>
      <w:proofErr w:type="spellStart"/>
      <w:r w:rsidR="00CA05A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A05A6">
        <w:rPr>
          <w:rFonts w:ascii="Times New Roman" w:hAnsi="Times New Roman" w:cs="Times New Roman"/>
          <w:sz w:val="28"/>
          <w:szCs w:val="28"/>
        </w:rPr>
        <w:t xml:space="preserve"> 23/9</w:t>
      </w:r>
      <w:r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</w:t>
      </w:r>
      <w:r w:rsidR="00CA05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A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5A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A05A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CA05A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A05A6">
        <w:rPr>
          <w:rFonts w:ascii="Times New Roman" w:hAnsi="Times New Roman" w:cs="Times New Roman"/>
          <w:sz w:val="28"/>
          <w:szCs w:val="28"/>
        </w:rPr>
        <w:t xml:space="preserve"> (30/9/1910-30/9/2020)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0962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62F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0962F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096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2F3"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</w:t>
      </w:r>
      <w:r w:rsidR="000962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6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2F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962F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0962F3"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4986F6B" w14:textId="68060196" w:rsid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2F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962F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0962F3"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F3">
        <w:rPr>
          <w:rFonts w:ascii="Times New Roman" w:hAnsi="Times New Roman" w:cs="Times New Roman"/>
          <w:sz w:val="28"/>
          <w:szCs w:val="28"/>
        </w:rPr>
        <w:t xml:space="preserve">(30/9/1910-30/9/2020).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FC80EE6" w14:textId="00636B0D" w:rsid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14:paraId="47F440B6" w14:textId="3E5A0BE2" w:rsid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1F86A735" w14:textId="7F23915F" w:rsidR="006441AC" w:rsidRDefault="006441AC" w:rsidP="00644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</w:t>
      </w:r>
      <w:r w:rsidR="000962F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96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2F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62F3">
        <w:rPr>
          <w:rFonts w:ascii="Times New Roman" w:hAnsi="Times New Roman" w:cs="Times New Roman"/>
          <w:sz w:val="28"/>
          <w:szCs w:val="28"/>
        </w:rPr>
        <w:t xml:space="preserve"> 15/10</w:t>
      </w:r>
      <w:r>
        <w:rPr>
          <w:rFonts w:ascii="Times New Roman" w:hAnsi="Times New Roman" w:cs="Times New Roman"/>
          <w:sz w:val="28"/>
          <w:szCs w:val="28"/>
        </w:rPr>
        <w:t>/2020</w:t>
      </w:r>
      <w:r w:rsidR="000962F3">
        <w:rPr>
          <w:rFonts w:ascii="Times New Roman" w:hAnsi="Times New Roman" w:cs="Times New Roman"/>
          <w:sz w:val="28"/>
          <w:szCs w:val="28"/>
        </w:rPr>
        <w:t>.</w:t>
      </w:r>
    </w:p>
    <w:p w14:paraId="5F520484" w14:textId="61D49213" w:rsidR="006441AC" w:rsidRP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70658B" w14:textId="52ACBC4F" w:rsidR="00AE6CFD" w:rsidRDefault="005C7016" w:rsidP="004F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076AF04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44AC6F1B" w:rsidR="00AE6CFD" w:rsidRPr="001D4E5F" w:rsidRDefault="000962F3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21578EBC" w:rsidR="00294C6C" w:rsidRPr="00294C6C" w:rsidRDefault="002D19B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C9CA2" w14:textId="77777777" w:rsidR="003D216D" w:rsidRDefault="003D216D" w:rsidP="00A96C8A">
      <w:pPr>
        <w:spacing w:line="240" w:lineRule="auto"/>
      </w:pPr>
      <w:r>
        <w:separator/>
      </w:r>
    </w:p>
  </w:endnote>
  <w:endnote w:type="continuationSeparator" w:id="0">
    <w:p w14:paraId="70F3CA03" w14:textId="77777777" w:rsidR="003D216D" w:rsidRDefault="003D216D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13C4C" w14:textId="77777777" w:rsidR="003D216D" w:rsidRDefault="003D216D" w:rsidP="00A96C8A">
      <w:pPr>
        <w:spacing w:line="240" w:lineRule="auto"/>
      </w:pPr>
      <w:r>
        <w:separator/>
      </w:r>
    </w:p>
  </w:footnote>
  <w:footnote w:type="continuationSeparator" w:id="0">
    <w:p w14:paraId="1B927DD9" w14:textId="77777777" w:rsidR="003D216D" w:rsidRDefault="003D216D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2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962F3"/>
    <w:rsid w:val="0018371E"/>
    <w:rsid w:val="001D16F3"/>
    <w:rsid w:val="001D4E5F"/>
    <w:rsid w:val="002050DC"/>
    <w:rsid w:val="00246084"/>
    <w:rsid w:val="002814D5"/>
    <w:rsid w:val="00292EA5"/>
    <w:rsid w:val="00294C6C"/>
    <w:rsid w:val="002D19B4"/>
    <w:rsid w:val="00305EE0"/>
    <w:rsid w:val="0037674A"/>
    <w:rsid w:val="003D216D"/>
    <w:rsid w:val="004F3869"/>
    <w:rsid w:val="00547288"/>
    <w:rsid w:val="005C7016"/>
    <w:rsid w:val="00637A9F"/>
    <w:rsid w:val="006441AC"/>
    <w:rsid w:val="00677F72"/>
    <w:rsid w:val="00786B69"/>
    <w:rsid w:val="007B4D67"/>
    <w:rsid w:val="00884489"/>
    <w:rsid w:val="008F7961"/>
    <w:rsid w:val="00975AC0"/>
    <w:rsid w:val="009A189B"/>
    <w:rsid w:val="00A268F6"/>
    <w:rsid w:val="00A96C8A"/>
    <w:rsid w:val="00AE6CFD"/>
    <w:rsid w:val="00AF3934"/>
    <w:rsid w:val="00B326A8"/>
    <w:rsid w:val="00B63C41"/>
    <w:rsid w:val="00B764EC"/>
    <w:rsid w:val="00B90628"/>
    <w:rsid w:val="00BF2D9D"/>
    <w:rsid w:val="00C76A0D"/>
    <w:rsid w:val="00CA05A6"/>
    <w:rsid w:val="00D14904"/>
    <w:rsid w:val="00D95721"/>
    <w:rsid w:val="00DB6F94"/>
    <w:rsid w:val="00DD30E9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DEF2-DB27-4F37-B8C5-E24BBBFB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2020-06-25T08:58:00Z</cp:lastPrinted>
  <dcterms:created xsi:type="dcterms:W3CDTF">2020-09-24T08:34:00Z</dcterms:created>
  <dcterms:modified xsi:type="dcterms:W3CDTF">2020-09-24T08:34:00Z</dcterms:modified>
</cp:coreProperties>
</file>