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1A3D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1C353A81" w:rsidR="009A189B" w:rsidRPr="00884489" w:rsidRDefault="009A189B" w:rsidP="001A3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1A3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6FD515BA" w:rsidR="00884489" w:rsidRDefault="00884489" w:rsidP="001A3D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23897">
              <w:rPr>
                <w:rFonts w:ascii="Times New Roman" w:hAnsi="Times New Roman" w:cs="Times New Roman"/>
                <w:sz w:val="28"/>
                <w:szCs w:val="28"/>
              </w:rPr>
              <w:t>: 30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09BABA18" w14:textId="77777777" w:rsidR="00751E1E" w:rsidRDefault="00884489" w:rsidP="001A3D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 </w:t>
            </w:r>
            <w:proofErr w:type="spellStart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>tiếp</w:t>
            </w:r>
            <w:proofErr w:type="spellEnd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>tục</w:t>
            </w:r>
            <w:proofErr w:type="spellEnd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>đẩy</w:t>
            </w:r>
            <w:proofErr w:type="spellEnd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>mạnh</w:t>
            </w:r>
            <w:proofErr w:type="spellEnd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>hoạt</w:t>
            </w:r>
            <w:proofErr w:type="spellEnd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>hỗ</w:t>
            </w:r>
            <w:proofErr w:type="spellEnd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>trợ</w:t>
            </w:r>
            <w:proofErr w:type="spellEnd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7B7AF59" w14:textId="5B81D8E0" w:rsidR="00751E1E" w:rsidRPr="00884489" w:rsidRDefault="00751E1E" w:rsidP="001A3D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NCOVI”</w:t>
            </w:r>
          </w:p>
        </w:tc>
        <w:tc>
          <w:tcPr>
            <w:tcW w:w="4536" w:type="dxa"/>
          </w:tcPr>
          <w:p w14:paraId="61888E76" w14:textId="28A87BDB" w:rsidR="00884489" w:rsidRDefault="00637A9F" w:rsidP="001A3D8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1A3D8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5AC9EE78" w:rsidR="00884489" w:rsidRPr="00884489" w:rsidRDefault="00DB6F94" w:rsidP="001A3D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1E388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E388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 w:rsidP="001A3D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80899E" w14:textId="73B147C8" w:rsidR="00786B69" w:rsidRPr="00786B69" w:rsidRDefault="0018371E" w:rsidP="001A3D8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DB6F94">
        <w:rPr>
          <w:rFonts w:ascii="Times New Roman" w:hAnsi="Times New Roman" w:cs="Times New Roman"/>
          <w:b/>
          <w:sz w:val="28"/>
          <w:szCs w:val="28"/>
        </w:rPr>
        <w:t xml:space="preserve">: BCH </w:t>
      </w:r>
      <w:proofErr w:type="spellStart"/>
      <w:r w:rsidR="00DB6F94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77777777" w:rsidR="00786B69" w:rsidRDefault="00786B69" w:rsidP="001A3D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CFDFF8" w14:textId="682B390D" w:rsidR="00751E1E" w:rsidRDefault="005C7016" w:rsidP="001A3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85-CV/TĐTN-BPT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13/4/2020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NCOVI;</w:t>
      </w:r>
    </w:p>
    <w:p w14:paraId="5D38859B" w14:textId="48C115F2" w:rsidR="00751E1E" w:rsidRDefault="00751E1E" w:rsidP="001A3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09-TB/TĐTN-BPT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/4/2020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2DD4D9" w14:textId="7FB33D68" w:rsidR="005C7016" w:rsidRDefault="00751E1E" w:rsidP="001A3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r w:rsidR="005C0C17">
        <w:rPr>
          <w:rFonts w:ascii="Times New Roman" w:hAnsi="Times New Roman" w:cs="Times New Roman"/>
          <w:sz w:val="28"/>
          <w:szCs w:val="28"/>
        </w:rPr>
        <w:t>COV</w:t>
      </w:r>
      <w:r w:rsidR="00432CE5">
        <w:rPr>
          <w:rFonts w:ascii="Times New Roman" w:hAnsi="Times New Roman" w:cs="Times New Roman"/>
          <w:sz w:val="28"/>
          <w:szCs w:val="28"/>
        </w:rPr>
        <w:t xml:space="preserve">ID-19,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NCOVI, BTV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18-CV/HĐ</w:t>
      </w:r>
      <w:r w:rsidR="001E388B">
        <w:rPr>
          <w:rFonts w:ascii="Times New Roman" w:hAnsi="Times New Roman" w:cs="Times New Roman"/>
          <w:sz w:val="28"/>
          <w:szCs w:val="28"/>
        </w:rPr>
        <w:t xml:space="preserve">TN </w:t>
      </w:r>
      <w:proofErr w:type="spellStart"/>
      <w:r w:rsidR="001E388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E388B">
        <w:rPr>
          <w:rFonts w:ascii="Times New Roman" w:hAnsi="Times New Roman" w:cs="Times New Roman"/>
          <w:sz w:val="28"/>
          <w:szCs w:val="28"/>
        </w:rPr>
        <w:t xml:space="preserve"> 20</w:t>
      </w:r>
      <w:r w:rsidR="00432CE5">
        <w:rPr>
          <w:rFonts w:ascii="Times New Roman" w:hAnsi="Times New Roman" w:cs="Times New Roman"/>
          <w:sz w:val="28"/>
          <w:szCs w:val="28"/>
        </w:rPr>
        <w:t xml:space="preserve">/4/2020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NCOVI.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1A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D8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A3D86">
        <w:rPr>
          <w:rFonts w:ascii="Times New Roman" w:hAnsi="Times New Roman" w:cs="Times New Roman"/>
          <w:sz w:val="28"/>
          <w:szCs w:val="28"/>
        </w:rPr>
        <w:t xml:space="preserve"> 5</w:t>
      </w:r>
      <w:r w:rsidR="001E388B">
        <w:rPr>
          <w:rFonts w:ascii="Times New Roman" w:hAnsi="Times New Roman" w:cs="Times New Roman"/>
          <w:sz w:val="28"/>
          <w:szCs w:val="28"/>
        </w:rPr>
        <w:t>/5</w:t>
      </w:r>
      <w:r w:rsidR="00432CE5"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2CE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14:paraId="71E1368E" w14:textId="77777777" w:rsidR="00432CE5" w:rsidRDefault="00432CE5" w:rsidP="001A3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992740D" w14:textId="77777777" w:rsidR="00550478" w:rsidRDefault="00432CE5" w:rsidP="001A3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>.</w:t>
      </w:r>
    </w:p>
    <w:p w14:paraId="753BD68C" w14:textId="77777777" w:rsidR="007E1840" w:rsidRDefault="00550478" w:rsidP="001A3D8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r w:rsidR="0077160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771608">
        <w:rPr>
          <w:rFonts w:ascii="Times New Roman" w:hAnsi="Times New Roman" w:cs="Times New Roman"/>
          <w:sz w:val="28"/>
          <w:szCs w:val="28"/>
        </w:rPr>
        <w:t xml:space="preserve"> NCOVI, </w:t>
      </w:r>
      <w:proofErr w:type="spellStart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>Đặc</w:t>
      </w:r>
      <w:proofErr w:type="spellEnd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>biệt</w:t>
      </w:r>
      <w:proofErr w:type="spellEnd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THPT </w:t>
      </w:r>
      <w:proofErr w:type="spellStart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>Bù</w:t>
      </w:r>
      <w:proofErr w:type="spellEnd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>Đăng</w:t>
      </w:r>
      <w:proofErr w:type="spellEnd"/>
      <w:r w:rsidR="00771608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THPT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Thống</w:t>
      </w:r>
      <w:proofErr w:type="spellEnd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Nhất</w:t>
      </w:r>
      <w:proofErr w:type="spellEnd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838C7" w:rsidRPr="001A3D86">
        <w:rPr>
          <w:rFonts w:ascii="Times New Roman" w:hAnsi="Times New Roman" w:cs="Times New Roman"/>
          <w:b/>
          <w:i/>
          <w:sz w:val="28"/>
          <w:szCs w:val="28"/>
        </w:rPr>
        <w:t>THCS-</w:t>
      </w:r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THPT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Lương</w:t>
      </w:r>
      <w:proofErr w:type="spellEnd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Vinh</w:t>
      </w:r>
      <w:proofErr w:type="spellEnd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, THPT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Lê</w:t>
      </w:r>
      <w:proofErr w:type="spellEnd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Quý</w:t>
      </w:r>
      <w:proofErr w:type="spellEnd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Đôn</w:t>
      </w:r>
      <w:proofErr w:type="spellEnd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THCS-THPT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Đăng</w:t>
      </w:r>
      <w:proofErr w:type="spellEnd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4B9E" w:rsidRPr="001A3D86">
        <w:rPr>
          <w:rFonts w:ascii="Times New Roman" w:hAnsi="Times New Roman" w:cs="Times New Roman"/>
          <w:b/>
          <w:i/>
          <w:sz w:val="28"/>
          <w:szCs w:val="28"/>
        </w:rPr>
        <w:t>Hà</w:t>
      </w:r>
      <w:proofErr w:type="spellEnd"/>
      <w:r w:rsidR="00FD0070" w:rsidRPr="001A3D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3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0EC398" w14:textId="76861802" w:rsidR="00550478" w:rsidRDefault="007E1840" w:rsidP="007E184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100% ĐVTN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tế</w:t>
      </w:r>
      <w:bookmarkStart w:id="0" w:name="_Hlk34312891"/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Đoàn-Hội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7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50478">
        <w:rPr>
          <w:rFonts w:ascii="Times New Roman" w:hAnsi="Times New Roman" w:cs="Times New Roman"/>
          <w:sz w:val="28"/>
          <w:szCs w:val="28"/>
        </w:rPr>
        <w:t xml:space="preserve"> </w:t>
      </w:r>
      <w:r w:rsidR="001A3D86">
        <w:rPr>
          <w:rFonts w:ascii="Times New Roman" w:hAnsi="Times New Roman" w:cs="Times New Roman"/>
          <w:b/>
          <w:sz w:val="28"/>
          <w:szCs w:val="28"/>
        </w:rPr>
        <w:t xml:space="preserve">17h00 </w:t>
      </w:r>
      <w:proofErr w:type="spellStart"/>
      <w:r w:rsidR="001A3D86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1A3D86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1E388B" w:rsidRPr="001A3D86">
        <w:rPr>
          <w:rFonts w:ascii="Times New Roman" w:hAnsi="Times New Roman" w:cs="Times New Roman"/>
          <w:b/>
          <w:sz w:val="28"/>
          <w:szCs w:val="28"/>
        </w:rPr>
        <w:t>/5</w:t>
      </w:r>
      <w:r w:rsidR="001A3D86" w:rsidRPr="001A3D86">
        <w:rPr>
          <w:rFonts w:ascii="Times New Roman" w:hAnsi="Times New Roman" w:cs="Times New Roman"/>
          <w:b/>
          <w:sz w:val="28"/>
          <w:szCs w:val="28"/>
        </w:rPr>
        <w:t>/2020 (</w:t>
      </w:r>
      <w:proofErr w:type="spellStart"/>
      <w:r w:rsidR="001A3D86" w:rsidRPr="001A3D86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323897">
        <w:rPr>
          <w:rFonts w:ascii="Times New Roman" w:hAnsi="Times New Roman" w:cs="Times New Roman"/>
          <w:b/>
          <w:sz w:val="28"/>
          <w:szCs w:val="28"/>
        </w:rPr>
        <w:t xml:space="preserve"> 4</w:t>
      </w:r>
      <w:bookmarkStart w:id="1" w:name="_GoBack"/>
      <w:bookmarkEnd w:id="1"/>
      <w:r w:rsidR="001A3D86" w:rsidRPr="001A3D86">
        <w:rPr>
          <w:rFonts w:ascii="Times New Roman" w:hAnsi="Times New Roman" w:cs="Times New Roman"/>
          <w:b/>
          <w:sz w:val="28"/>
          <w:szCs w:val="28"/>
        </w:rPr>
        <w:t>).</w:t>
      </w:r>
    </w:p>
    <w:p w14:paraId="796F5CE6" w14:textId="77777777" w:rsidR="007E1840" w:rsidRDefault="007E1840" w:rsidP="001A3D8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42713" w14:textId="77777777" w:rsidR="007E1840" w:rsidRPr="001A3D86" w:rsidRDefault="007E1840" w:rsidP="001A3D8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BF9521" w14:textId="77777777" w:rsidR="001A3D86" w:rsidRPr="001A3D86" w:rsidRDefault="00E03D72" w:rsidP="001A3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A3D86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proofErr w:type="spellStart"/>
      <w:r w:rsidRPr="001A3D86">
        <w:rPr>
          <w:rFonts w:ascii="Times New Roman" w:hAnsi="Times New Roman" w:cs="Times New Roman"/>
          <w:b/>
          <w:sz w:val="28"/>
          <w:szCs w:val="28"/>
          <w:u w:val="single"/>
        </w:rPr>
        <w:t>Lưu</w:t>
      </w:r>
      <w:proofErr w:type="spellEnd"/>
      <w:r w:rsidRPr="001A3D86">
        <w:rPr>
          <w:rFonts w:ascii="Times New Roman" w:hAnsi="Times New Roman" w:cs="Times New Roman"/>
          <w:b/>
          <w:sz w:val="28"/>
          <w:szCs w:val="28"/>
          <w:u w:val="single"/>
        </w:rPr>
        <w:t xml:space="preserve"> ý:</w:t>
      </w:r>
    </w:p>
    <w:p w14:paraId="6682FEA4" w14:textId="4B2D4018" w:rsidR="001A3D86" w:rsidRPr="001A3D86" w:rsidRDefault="001A3D86" w:rsidP="001A3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8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A3D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A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A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A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A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A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A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A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A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D86">
        <w:rPr>
          <w:rFonts w:ascii="Times New Roman" w:hAnsi="Times New Roman" w:cs="Times New Roman"/>
          <w:b/>
          <w:sz w:val="28"/>
          <w:szCs w:val="28"/>
        </w:rPr>
        <w:t>11/5/2020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02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BCH HĐ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AE6A4C" w14:textId="1561F76B" w:rsidR="001A3D86" w:rsidRDefault="001A3D86" w:rsidP="001A3D8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b/>
          <w:sz w:val="28"/>
          <w:szCs w:val="28"/>
        </w:rPr>
        <w:t>trướ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17h00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E03D72">
        <w:rPr>
          <w:rFonts w:ascii="Times New Roman" w:hAnsi="Times New Roman" w:cs="Times New Roman"/>
          <w:b/>
          <w:sz w:val="28"/>
          <w:szCs w:val="28"/>
        </w:rPr>
        <w:t xml:space="preserve">/5/2020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D7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03D72">
        <w:rPr>
          <w:rFonts w:ascii="Times New Roman" w:hAnsi="Times New Roman" w:cs="Times New Roman"/>
          <w:sz w:val="28"/>
          <w:szCs w:val="28"/>
        </w:rPr>
        <w:t xml:space="preserve"> 2020.</w:t>
      </w:r>
    </w:p>
    <w:p w14:paraId="1084EC38" w14:textId="77777777" w:rsidR="001A3D86" w:rsidRPr="001A3D86" w:rsidRDefault="001A3D86" w:rsidP="001A3D8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12D0256" w14:textId="4B7D52A5" w:rsidR="001A3D86" w:rsidRDefault="00550478" w:rsidP="001A3D86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A3D86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tiếp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tục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đẩy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mạnh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hoạt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hỗ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trợ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ứng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NCOVI.</w:t>
      </w:r>
      <w:proofErr w:type="gram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niên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hỗ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trợ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trọng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đánh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đua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2020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hệ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thống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Đoàn-Hội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khẩn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trương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nghiêm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D86" w:rsidRPr="001A3D86">
        <w:rPr>
          <w:rFonts w:ascii="Times New Roman" w:hAnsi="Times New Roman" w:cs="Times New Roman"/>
          <w:i/>
          <w:sz w:val="28"/>
          <w:szCs w:val="28"/>
        </w:rPr>
        <w:t>túc</w:t>
      </w:r>
      <w:proofErr w:type="spellEnd"/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D86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Pr="001A3D86">
        <w:rPr>
          <w:rFonts w:ascii="Times New Roman" w:hAnsi="Times New Roman" w:cs="Times New Roman"/>
          <w:i/>
          <w:sz w:val="28"/>
          <w:szCs w:val="28"/>
        </w:rPr>
        <w:t>.</w:t>
      </w:r>
      <w:r w:rsidR="001A3D86" w:rsidRPr="001A3D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50E840" w14:textId="77777777" w:rsidR="001A3D86" w:rsidRPr="001A3D86" w:rsidRDefault="001A3D86" w:rsidP="001A3D86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1A3D86">
            <w:pPr>
              <w:tabs>
                <w:tab w:val="center" w:pos="7020"/>
              </w:tabs>
              <w:spacing w:line="276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5A43BFA7" w:rsidR="00294C6C" w:rsidRPr="00294C6C" w:rsidRDefault="00294C6C" w:rsidP="001A3D86">
            <w:pPr>
              <w:tabs>
                <w:tab w:val="center" w:pos="7200"/>
              </w:tabs>
              <w:spacing w:line="276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Như </w:t>
            </w:r>
            <w:r w:rsidR="00550478">
              <w:rPr>
                <w:rFonts w:ascii="Times New Roman" w:hAnsi="Times New Roman" w:cs="Times New Roman"/>
                <w:lang w:val="de-DE"/>
              </w:rPr>
              <w:t>kính gửi;</w:t>
            </w:r>
          </w:p>
          <w:p w14:paraId="6169C24B" w14:textId="0008A288" w:rsidR="00294C6C" w:rsidRPr="00294C6C" w:rsidRDefault="00DB6F94" w:rsidP="001A3D86">
            <w:pPr>
              <w:tabs>
                <w:tab w:val="center" w:pos="7200"/>
              </w:tabs>
              <w:spacing w:line="276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1A3D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1A3D86">
            <w:pPr>
              <w:tabs>
                <w:tab w:val="center" w:pos="67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1A3D86">
            <w:pPr>
              <w:tabs>
                <w:tab w:val="center" w:pos="675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7C28A47E" w14:textId="7FA3E651" w:rsidR="00D95721" w:rsidRDefault="00D95721" w:rsidP="001A3D86">
            <w:pPr>
              <w:tabs>
                <w:tab w:val="center" w:pos="675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4DC7AE41" w14:textId="60B7A767" w:rsidR="0018371E" w:rsidRPr="001D4E5F" w:rsidRDefault="001D4E5F" w:rsidP="001A3D86">
            <w:pPr>
              <w:tabs>
                <w:tab w:val="center" w:pos="67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0A54E7B5" w14:textId="77777777" w:rsidR="00D95721" w:rsidRPr="00294C6C" w:rsidRDefault="00D95721" w:rsidP="001A3D86">
            <w:pPr>
              <w:tabs>
                <w:tab w:val="center" w:pos="675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1A3D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1A3D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1A3D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 w:rsidP="001A3D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9F797" w14:textId="77777777" w:rsidR="00E226DA" w:rsidRDefault="00E226DA" w:rsidP="00A96C8A">
      <w:pPr>
        <w:spacing w:line="240" w:lineRule="auto"/>
      </w:pPr>
      <w:r>
        <w:separator/>
      </w:r>
    </w:p>
  </w:endnote>
  <w:endnote w:type="continuationSeparator" w:id="0">
    <w:p w14:paraId="272FD925" w14:textId="77777777" w:rsidR="00E226DA" w:rsidRDefault="00E226DA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CC518" w14:textId="77777777" w:rsidR="00E226DA" w:rsidRDefault="00E226DA" w:rsidP="00A96C8A">
      <w:pPr>
        <w:spacing w:line="240" w:lineRule="auto"/>
      </w:pPr>
      <w:r>
        <w:separator/>
      </w:r>
    </w:p>
  </w:footnote>
  <w:footnote w:type="continuationSeparator" w:id="0">
    <w:p w14:paraId="0688C9A3" w14:textId="77777777" w:rsidR="00E226DA" w:rsidRDefault="00E226DA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8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A3A71"/>
    <w:rsid w:val="0018371E"/>
    <w:rsid w:val="001A3D86"/>
    <w:rsid w:val="001B4B9E"/>
    <w:rsid w:val="001D16F3"/>
    <w:rsid w:val="001D4E5F"/>
    <w:rsid w:val="001E388B"/>
    <w:rsid w:val="001F0FAE"/>
    <w:rsid w:val="002814D5"/>
    <w:rsid w:val="00294C6C"/>
    <w:rsid w:val="00305EE0"/>
    <w:rsid w:val="0032182A"/>
    <w:rsid w:val="00323897"/>
    <w:rsid w:val="0037674A"/>
    <w:rsid w:val="00432CE5"/>
    <w:rsid w:val="004911F4"/>
    <w:rsid w:val="00550478"/>
    <w:rsid w:val="005C0C17"/>
    <w:rsid w:val="005C7016"/>
    <w:rsid w:val="00637A9F"/>
    <w:rsid w:val="00677F72"/>
    <w:rsid w:val="00751E1E"/>
    <w:rsid w:val="00771608"/>
    <w:rsid w:val="00786B69"/>
    <w:rsid w:val="007B4D67"/>
    <w:rsid w:val="007E1840"/>
    <w:rsid w:val="00884489"/>
    <w:rsid w:val="008F7961"/>
    <w:rsid w:val="00975AC0"/>
    <w:rsid w:val="009A189B"/>
    <w:rsid w:val="00A96C8A"/>
    <w:rsid w:val="00B326A8"/>
    <w:rsid w:val="00B63C41"/>
    <w:rsid w:val="00B764EC"/>
    <w:rsid w:val="00B90628"/>
    <w:rsid w:val="00BF2D9D"/>
    <w:rsid w:val="00C76A0D"/>
    <w:rsid w:val="00D14904"/>
    <w:rsid w:val="00D95721"/>
    <w:rsid w:val="00DB6F94"/>
    <w:rsid w:val="00DD30E9"/>
    <w:rsid w:val="00E03D72"/>
    <w:rsid w:val="00E226DA"/>
    <w:rsid w:val="00F3694A"/>
    <w:rsid w:val="00F50B4A"/>
    <w:rsid w:val="00F838C7"/>
    <w:rsid w:val="00FC391D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3EBB-6F84-476D-AF2B-8602D436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2020-04-20T08:14:00Z</cp:lastPrinted>
  <dcterms:created xsi:type="dcterms:W3CDTF">2020-05-05T09:01:00Z</dcterms:created>
  <dcterms:modified xsi:type="dcterms:W3CDTF">2020-05-06T03:04:00Z</dcterms:modified>
</cp:coreProperties>
</file>