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6" w:type="dxa"/>
        <w:tblInd w:w="-176" w:type="dxa"/>
        <w:tblLook w:val="01E0" w:firstRow="1" w:lastRow="1" w:firstColumn="1" w:lastColumn="1" w:noHBand="0" w:noVBand="0"/>
      </w:tblPr>
      <w:tblGrid>
        <w:gridCol w:w="4764"/>
        <w:gridCol w:w="4892"/>
      </w:tblGrid>
      <w:tr w:rsidR="0077697C" w:rsidRPr="00B62951" w:rsidTr="00BD6DC7">
        <w:tc>
          <w:tcPr>
            <w:tcW w:w="4764" w:type="dxa"/>
          </w:tcPr>
          <w:p w:rsidR="00ED70DB" w:rsidRPr="00ED70DB" w:rsidRDefault="00ED70DB" w:rsidP="00ED70DB">
            <w:pPr>
              <w:jc w:val="center"/>
              <w:rPr>
                <w:b/>
                <w:bCs/>
                <w:sz w:val="28"/>
              </w:rPr>
            </w:pPr>
            <w:r w:rsidRPr="00ED70DB">
              <w:rPr>
                <w:b/>
                <w:bCs/>
                <w:sz w:val="28"/>
              </w:rPr>
              <w:t>TỈNH ĐOÀN BÌNH PHƯỚC</w:t>
            </w:r>
          </w:p>
          <w:p w:rsidR="00ED70DB" w:rsidRPr="00ED70DB" w:rsidRDefault="00ED70DB" w:rsidP="00ED70DB">
            <w:pPr>
              <w:jc w:val="center"/>
              <w:rPr>
                <w:b/>
                <w:bCs/>
                <w:sz w:val="28"/>
              </w:rPr>
            </w:pPr>
            <w:r w:rsidRPr="00ED70DB">
              <w:rPr>
                <w:b/>
                <w:bCs/>
                <w:sz w:val="28"/>
              </w:rPr>
              <w:t>BCH ĐOÀN HUYỆN BÙ ĐĂNG</w:t>
            </w:r>
          </w:p>
          <w:p w:rsidR="00ED70DB" w:rsidRPr="004D23D9" w:rsidRDefault="00ED70DB" w:rsidP="00ED70DB">
            <w:pPr>
              <w:jc w:val="center"/>
            </w:pPr>
            <w:r w:rsidRPr="004D23D9">
              <w:t>***</w:t>
            </w:r>
          </w:p>
          <w:p w:rsidR="00ED70DB" w:rsidRDefault="00ED70DB" w:rsidP="00ED70DB">
            <w:pPr>
              <w:jc w:val="center"/>
            </w:pPr>
            <w:r w:rsidRPr="004D23D9">
              <w:t>Số</w:t>
            </w:r>
            <w:r>
              <w:t xml:space="preserve">: </w:t>
            </w:r>
            <w:r w:rsidR="00F309A5">
              <w:rPr>
                <w:b/>
              </w:rPr>
              <w:t>51</w:t>
            </w:r>
            <w:bookmarkStart w:id="0" w:name="_GoBack"/>
            <w:bookmarkEnd w:id="0"/>
            <w:r>
              <w:t xml:space="preserve"> -CV/HĐTN</w:t>
            </w:r>
          </w:p>
          <w:p w:rsidR="0077697C" w:rsidRPr="006E25E1" w:rsidRDefault="00ED70DB" w:rsidP="00ED70DB">
            <w:pPr>
              <w:ind w:right="-335"/>
              <w:jc w:val="center"/>
              <w:rPr>
                <w:i/>
                <w:color w:val="000000"/>
                <w:lang w:val="vi-VN"/>
              </w:rPr>
            </w:pPr>
            <w:r w:rsidRPr="00B62951">
              <w:rPr>
                <w:i/>
                <w:color w:val="000000"/>
              </w:rPr>
              <w:t xml:space="preserve"> </w:t>
            </w:r>
            <w:r w:rsidR="0077697C" w:rsidRPr="00B62951">
              <w:rPr>
                <w:i/>
                <w:color w:val="000000"/>
              </w:rPr>
              <w:t>“V/v</w:t>
            </w:r>
            <w:r w:rsidR="006E25E1">
              <w:rPr>
                <w:i/>
                <w:color w:val="000000"/>
                <w:lang w:val="vi-VN"/>
              </w:rPr>
              <w:t xml:space="preserve"> tập trung ứng phó với </w:t>
            </w:r>
            <w:r w:rsidR="00393614">
              <w:rPr>
                <w:i/>
                <w:color w:val="000000"/>
                <w:lang w:val="vi-VN"/>
              </w:rPr>
              <w:t xml:space="preserve">mưa lũ, </w:t>
            </w:r>
            <w:r w:rsidR="006E25E1">
              <w:rPr>
                <w:i/>
                <w:color w:val="000000"/>
                <w:lang w:val="vi-VN"/>
              </w:rPr>
              <w:t>thiên tai</w:t>
            </w:r>
            <w:r w:rsidR="0077697C" w:rsidRPr="00B62951">
              <w:rPr>
                <w:i/>
                <w:color w:val="000000"/>
              </w:rPr>
              <w:t>”</w:t>
            </w:r>
          </w:p>
        </w:tc>
        <w:tc>
          <w:tcPr>
            <w:tcW w:w="4892" w:type="dxa"/>
          </w:tcPr>
          <w:p w:rsidR="0077697C" w:rsidRPr="00ED70DB" w:rsidRDefault="0077697C" w:rsidP="00D15EE3">
            <w:pPr>
              <w:ind w:right="192"/>
              <w:jc w:val="right"/>
              <w:rPr>
                <w:b/>
                <w:sz w:val="28"/>
                <w:szCs w:val="30"/>
                <w:u w:val="single"/>
              </w:rPr>
            </w:pPr>
            <w:r w:rsidRPr="00ED70DB">
              <w:rPr>
                <w:b/>
                <w:sz w:val="28"/>
                <w:szCs w:val="30"/>
                <w:u w:val="single"/>
              </w:rPr>
              <w:t>ĐOÀN TNCS HỒ CHÍ MINH</w:t>
            </w:r>
          </w:p>
          <w:p w:rsidR="0077697C" w:rsidRPr="00B62951" w:rsidRDefault="0077697C" w:rsidP="00D15EE3">
            <w:pPr>
              <w:jc w:val="right"/>
              <w:rPr>
                <w:i/>
                <w:sz w:val="26"/>
                <w:szCs w:val="26"/>
              </w:rPr>
            </w:pPr>
          </w:p>
          <w:p w:rsidR="0077697C" w:rsidRPr="00B62951" w:rsidRDefault="00ED70DB" w:rsidP="00D15EE3">
            <w:pPr>
              <w:ind w:right="192"/>
              <w:jc w:val="right"/>
              <w:rPr>
                <w:i/>
                <w:sz w:val="26"/>
                <w:szCs w:val="26"/>
              </w:rPr>
            </w:pPr>
            <w:r>
              <w:rPr>
                <w:i/>
                <w:sz w:val="26"/>
                <w:szCs w:val="26"/>
              </w:rPr>
              <w:t>Bù Đăng</w:t>
            </w:r>
            <w:r w:rsidR="006E25E1">
              <w:rPr>
                <w:i/>
                <w:sz w:val="26"/>
                <w:szCs w:val="26"/>
              </w:rPr>
              <w:t xml:space="preserve">, ngày  </w:t>
            </w:r>
            <w:r>
              <w:rPr>
                <w:i/>
                <w:sz w:val="26"/>
                <w:szCs w:val="26"/>
                <w:lang w:val="vi-VN"/>
              </w:rPr>
              <w:t>1</w:t>
            </w:r>
            <w:r>
              <w:rPr>
                <w:i/>
                <w:sz w:val="26"/>
                <w:szCs w:val="26"/>
              </w:rPr>
              <w:t>2</w:t>
            </w:r>
            <w:r w:rsidR="006E25E1">
              <w:rPr>
                <w:i/>
                <w:sz w:val="26"/>
                <w:szCs w:val="26"/>
              </w:rPr>
              <w:t xml:space="preserve">  tháng 8</w:t>
            </w:r>
            <w:r w:rsidR="0077697C" w:rsidRPr="00B62951">
              <w:rPr>
                <w:i/>
                <w:sz w:val="26"/>
                <w:szCs w:val="26"/>
              </w:rPr>
              <w:t xml:space="preserve"> năm 2019</w:t>
            </w:r>
          </w:p>
        </w:tc>
      </w:tr>
      <w:tr w:rsidR="0077697C" w:rsidRPr="00B62951" w:rsidTr="00BD6DC7">
        <w:tc>
          <w:tcPr>
            <w:tcW w:w="4764" w:type="dxa"/>
          </w:tcPr>
          <w:p w:rsidR="006E25E1" w:rsidRDefault="006E25E1" w:rsidP="00D15EE3">
            <w:pPr>
              <w:spacing w:line="264" w:lineRule="auto"/>
              <w:jc w:val="center"/>
              <w:rPr>
                <w:b/>
                <w:sz w:val="28"/>
                <w:szCs w:val="28"/>
                <w:lang w:val="vi-VN"/>
              </w:rPr>
            </w:pPr>
          </w:p>
          <w:p w:rsidR="0077697C" w:rsidRPr="00ED70DB" w:rsidRDefault="0077697C" w:rsidP="00ED70DB">
            <w:pPr>
              <w:spacing w:line="264" w:lineRule="auto"/>
              <w:rPr>
                <w:b/>
                <w:sz w:val="28"/>
                <w:szCs w:val="28"/>
              </w:rPr>
            </w:pPr>
          </w:p>
        </w:tc>
        <w:tc>
          <w:tcPr>
            <w:tcW w:w="4892" w:type="dxa"/>
          </w:tcPr>
          <w:p w:rsidR="0077697C" w:rsidRPr="00B62951" w:rsidRDefault="0077697C" w:rsidP="00D15EE3">
            <w:pPr>
              <w:spacing w:line="264" w:lineRule="auto"/>
              <w:jc w:val="right"/>
              <w:rPr>
                <w:b/>
                <w:sz w:val="30"/>
                <w:szCs w:val="30"/>
                <w:u w:val="single"/>
              </w:rPr>
            </w:pPr>
          </w:p>
        </w:tc>
      </w:tr>
    </w:tbl>
    <w:p w:rsidR="0077697C" w:rsidRPr="00252F0A" w:rsidRDefault="0077697C" w:rsidP="00D15EE3">
      <w:pPr>
        <w:spacing w:line="264" w:lineRule="auto"/>
        <w:rPr>
          <w:sz w:val="6"/>
        </w:rPr>
      </w:pPr>
    </w:p>
    <w:p w:rsidR="00ED70DB" w:rsidRPr="00D9383B" w:rsidRDefault="00ED70DB" w:rsidP="00ED70DB">
      <w:pPr>
        <w:spacing w:line="276" w:lineRule="auto"/>
        <w:ind w:firstLine="1276"/>
        <w:jc w:val="both"/>
        <w:rPr>
          <w:b/>
          <w:bCs/>
          <w:sz w:val="28"/>
        </w:rPr>
      </w:pPr>
      <w:r w:rsidRPr="00D9383B">
        <w:rPr>
          <w:b/>
          <w:bCs/>
          <w:i/>
          <w:iCs/>
          <w:sz w:val="28"/>
        </w:rPr>
        <w:t>Kính gửi:</w:t>
      </w:r>
      <w:r w:rsidRPr="00D9383B">
        <w:rPr>
          <w:b/>
          <w:bCs/>
          <w:sz w:val="28"/>
        </w:rPr>
        <w:t xml:space="preserve"> BCH các cơ sở Đoàn và Đoàn trực thuộc huyện.</w:t>
      </w:r>
    </w:p>
    <w:p w:rsidR="006B3182" w:rsidRDefault="006B3182" w:rsidP="00ED70DB">
      <w:pPr>
        <w:spacing w:line="276" w:lineRule="auto"/>
        <w:ind w:firstLine="1276"/>
        <w:jc w:val="both"/>
        <w:rPr>
          <w:b/>
          <w:bCs/>
          <w:sz w:val="26"/>
        </w:rPr>
      </w:pPr>
    </w:p>
    <w:p w:rsidR="006B3182" w:rsidRPr="00D9383B" w:rsidRDefault="006B3182" w:rsidP="006B3182">
      <w:pPr>
        <w:spacing w:line="276" w:lineRule="auto"/>
        <w:jc w:val="both"/>
        <w:rPr>
          <w:bCs/>
          <w:sz w:val="28"/>
        </w:rPr>
      </w:pPr>
      <w:r>
        <w:rPr>
          <w:b/>
          <w:bCs/>
          <w:sz w:val="26"/>
        </w:rPr>
        <w:tab/>
      </w:r>
      <w:r w:rsidRPr="00D9383B">
        <w:rPr>
          <w:bCs/>
          <w:sz w:val="28"/>
        </w:rPr>
        <w:t>Thực hiện chỉ thị số 36-CT/HU ngày 10/8/2019 của Huyện ủy Bù Đăng về việc tăng cường công tác lãnh đạo, điều hành kịp thời ứng phó với các tình huống mưa lũ trên địa bàn huyện Bù Đăng.</w:t>
      </w:r>
    </w:p>
    <w:p w:rsidR="00D934DA" w:rsidRPr="00D9383B" w:rsidRDefault="006B3182" w:rsidP="006B3182">
      <w:pPr>
        <w:spacing w:line="276" w:lineRule="auto"/>
        <w:jc w:val="both"/>
        <w:rPr>
          <w:bCs/>
          <w:sz w:val="32"/>
        </w:rPr>
      </w:pPr>
      <w:r w:rsidRPr="00D9383B">
        <w:rPr>
          <w:bCs/>
          <w:sz w:val="28"/>
        </w:rPr>
        <w:tab/>
        <w:t xml:space="preserve">Thực hiện Công văn </w:t>
      </w:r>
      <w:r w:rsidR="00D9383B">
        <w:rPr>
          <w:bCs/>
          <w:sz w:val="28"/>
        </w:rPr>
        <w:t>số</w:t>
      </w:r>
      <w:r w:rsidR="004B4171">
        <w:rPr>
          <w:bCs/>
          <w:sz w:val="28"/>
        </w:rPr>
        <w:t xml:space="preserve">    </w:t>
      </w:r>
      <w:r w:rsidR="00317FB1">
        <w:rPr>
          <w:bCs/>
          <w:sz w:val="28"/>
        </w:rPr>
        <w:t xml:space="preserve"> CV/TĐTN-BPT</w:t>
      </w:r>
      <w:r w:rsidRPr="00D9383B">
        <w:rPr>
          <w:bCs/>
          <w:sz w:val="28"/>
        </w:rPr>
        <w:t xml:space="preserve"> ngày 10/8/2019 của </w:t>
      </w:r>
      <w:r w:rsidRPr="00D9383B">
        <w:rPr>
          <w:bCs/>
          <w:sz w:val="28"/>
        </w:rPr>
        <w:t>Tỉnh Đoàn Bình Phước</w:t>
      </w:r>
      <w:r w:rsidRPr="00D9383B">
        <w:rPr>
          <w:bCs/>
          <w:sz w:val="28"/>
        </w:rPr>
        <w:t xml:space="preserve"> về </w:t>
      </w:r>
      <w:r w:rsidRPr="00D9383B">
        <w:rPr>
          <w:bCs/>
          <w:sz w:val="28"/>
        </w:rPr>
        <w:t>việc “tập trung ứng phó với mưa lũ, thiên tai”.</w:t>
      </w:r>
    </w:p>
    <w:p w:rsidR="006E25E1" w:rsidRDefault="006E25E1" w:rsidP="00D15EE3">
      <w:pPr>
        <w:spacing w:line="264" w:lineRule="auto"/>
        <w:ind w:firstLine="720"/>
        <w:jc w:val="both"/>
        <w:rPr>
          <w:sz w:val="28"/>
          <w:lang w:val="vi-VN"/>
        </w:rPr>
      </w:pPr>
      <w:r w:rsidRPr="006E25E1">
        <w:rPr>
          <w:sz w:val="28"/>
          <w:lang w:val="vi-VN"/>
        </w:rPr>
        <w:t>Những ngày vừa qua, trên địa bàn</w:t>
      </w:r>
      <w:r w:rsidR="00D505D0">
        <w:rPr>
          <w:sz w:val="28"/>
          <w:lang w:val="vi-VN"/>
        </w:rPr>
        <w:t xml:space="preserve"> </w:t>
      </w:r>
      <w:r w:rsidRPr="006E25E1">
        <w:rPr>
          <w:sz w:val="28"/>
          <w:lang w:val="vi-VN"/>
        </w:rPr>
        <w:t xml:space="preserve">tỉnh đã xuất hiện các đợt mưa lớn kéo dài, gây </w:t>
      </w:r>
      <w:r w:rsidR="00393614">
        <w:rPr>
          <w:sz w:val="28"/>
          <w:lang w:val="vi-VN"/>
        </w:rPr>
        <w:t>ra ngập ú</w:t>
      </w:r>
      <w:r w:rsidR="00D505D0">
        <w:rPr>
          <w:sz w:val="28"/>
          <w:lang w:val="vi-VN"/>
        </w:rPr>
        <w:t xml:space="preserve">ng, lũ lụt </w:t>
      </w:r>
      <w:r w:rsidRPr="006E25E1">
        <w:rPr>
          <w:sz w:val="28"/>
          <w:lang w:val="vi-VN"/>
        </w:rPr>
        <w:t>trên diện rộng,</w:t>
      </w:r>
      <w:r w:rsidR="00393614">
        <w:rPr>
          <w:sz w:val="28"/>
          <w:lang w:val="vi-VN"/>
        </w:rPr>
        <w:t xml:space="preserve"> nhiều hecta hoa màu, nhà cửa của nhân dân đã bị mưa lũ cuốn trôi,</w:t>
      </w:r>
      <w:r w:rsidRPr="006E25E1">
        <w:rPr>
          <w:sz w:val="28"/>
          <w:lang w:val="vi-VN"/>
        </w:rPr>
        <w:t xml:space="preserve"> </w:t>
      </w:r>
      <w:r w:rsidR="00D505D0">
        <w:rPr>
          <w:sz w:val="28"/>
          <w:lang w:val="vi-VN"/>
        </w:rPr>
        <w:t>ảnh hưởng nghiêm tr</w:t>
      </w:r>
      <w:r w:rsidR="00393614">
        <w:rPr>
          <w:sz w:val="28"/>
          <w:lang w:val="vi-VN"/>
        </w:rPr>
        <w:t>ọng đến cuộc sống của người dân</w:t>
      </w:r>
      <w:r w:rsidR="001561E1">
        <w:rPr>
          <w:sz w:val="28"/>
          <w:lang w:val="vi-VN"/>
        </w:rPr>
        <w:t>, đặc biệt tại các huyện Bù Đăng, Bù Gia Mập</w:t>
      </w:r>
      <w:r w:rsidR="00393614">
        <w:rPr>
          <w:sz w:val="28"/>
          <w:lang w:val="vi-VN"/>
        </w:rPr>
        <w:t xml:space="preserve">. Dự báo trong những ngày tới, </w:t>
      </w:r>
      <w:r w:rsidR="007C4248">
        <w:rPr>
          <w:sz w:val="28"/>
          <w:lang w:val="vi-VN"/>
        </w:rPr>
        <w:t xml:space="preserve">tình hình </w:t>
      </w:r>
      <w:r w:rsidR="00393614">
        <w:rPr>
          <w:sz w:val="28"/>
          <w:lang w:val="vi-VN"/>
        </w:rPr>
        <w:t xml:space="preserve">mưa lũ vẫn tiếp tục diễn ra và </w:t>
      </w:r>
      <w:r w:rsidR="00723293">
        <w:rPr>
          <w:sz w:val="28"/>
          <w:lang w:val="vi-VN"/>
        </w:rPr>
        <w:t xml:space="preserve">có </w:t>
      </w:r>
      <w:r w:rsidR="007C4248">
        <w:rPr>
          <w:sz w:val="28"/>
          <w:lang w:val="vi-VN"/>
        </w:rPr>
        <w:t>những</w:t>
      </w:r>
      <w:r w:rsidR="00723293">
        <w:rPr>
          <w:sz w:val="28"/>
          <w:lang w:val="vi-VN"/>
        </w:rPr>
        <w:t xml:space="preserve"> diễn biến rất phức t</w:t>
      </w:r>
      <w:r w:rsidR="00393614">
        <w:rPr>
          <w:sz w:val="28"/>
          <w:lang w:val="vi-VN"/>
        </w:rPr>
        <w:t>ạp</w:t>
      </w:r>
      <w:r w:rsidR="00723293">
        <w:rPr>
          <w:sz w:val="28"/>
          <w:lang w:val="vi-VN"/>
        </w:rPr>
        <w:t>.</w:t>
      </w:r>
    </w:p>
    <w:p w:rsidR="00723293" w:rsidRDefault="00723293" w:rsidP="00D15EE3">
      <w:pPr>
        <w:spacing w:line="264" w:lineRule="auto"/>
        <w:ind w:firstLine="720"/>
        <w:jc w:val="both"/>
        <w:rPr>
          <w:sz w:val="28"/>
          <w:lang w:val="vi-VN"/>
        </w:rPr>
      </w:pPr>
      <w:r>
        <w:rPr>
          <w:sz w:val="28"/>
          <w:lang w:val="vi-VN"/>
        </w:rPr>
        <w:t xml:space="preserve">Trước tình hình này, Ban Thường vụ </w:t>
      </w:r>
      <w:r w:rsidR="00ED70DB">
        <w:rPr>
          <w:sz w:val="28"/>
        </w:rPr>
        <w:t>Huyện</w:t>
      </w:r>
      <w:r w:rsidR="00ED70DB">
        <w:rPr>
          <w:sz w:val="28"/>
          <w:lang w:val="vi-VN"/>
        </w:rPr>
        <w:t xml:space="preserve"> Đoàn yêu cầu B</w:t>
      </w:r>
      <w:r w:rsidR="00ED70DB">
        <w:rPr>
          <w:sz w:val="28"/>
        </w:rPr>
        <w:t>CH các cơ sở</w:t>
      </w:r>
      <w:r>
        <w:rPr>
          <w:sz w:val="28"/>
          <w:lang w:val="vi-VN"/>
        </w:rPr>
        <w:t xml:space="preserve"> Đoàn và Đoàn trực thuộc thực hiện nghiêm túc các nội dung sau:</w:t>
      </w:r>
    </w:p>
    <w:p w:rsidR="00D9383B" w:rsidRDefault="00723293" w:rsidP="00D15EE3">
      <w:pPr>
        <w:spacing w:line="264" w:lineRule="auto"/>
        <w:ind w:firstLine="720"/>
        <w:jc w:val="both"/>
        <w:rPr>
          <w:sz w:val="28"/>
        </w:rPr>
      </w:pPr>
      <w:r>
        <w:rPr>
          <w:sz w:val="28"/>
          <w:lang w:val="vi-VN"/>
        </w:rPr>
        <w:t>- Thường xuyên cập nhật tình hình mưa lũ</w:t>
      </w:r>
      <w:r w:rsidR="00301098">
        <w:rPr>
          <w:sz w:val="28"/>
          <w:lang w:val="vi-VN"/>
        </w:rPr>
        <w:t xml:space="preserve"> để t</w:t>
      </w:r>
      <w:r>
        <w:rPr>
          <w:sz w:val="28"/>
          <w:lang w:val="vi-VN"/>
        </w:rPr>
        <w:t>hông tin</w:t>
      </w:r>
      <w:r w:rsidR="00323E69">
        <w:rPr>
          <w:sz w:val="28"/>
        </w:rPr>
        <w:t xml:space="preserve"> liên lạc</w:t>
      </w:r>
      <w:r w:rsidR="00301098">
        <w:rPr>
          <w:sz w:val="28"/>
          <w:lang w:val="vi-VN"/>
        </w:rPr>
        <w:t xml:space="preserve">, </w:t>
      </w:r>
      <w:r w:rsidR="00323E69">
        <w:rPr>
          <w:sz w:val="28"/>
        </w:rPr>
        <w:t xml:space="preserve">kịp thời </w:t>
      </w:r>
      <w:r w:rsidR="00301098">
        <w:rPr>
          <w:sz w:val="28"/>
          <w:lang w:val="vi-VN"/>
        </w:rPr>
        <w:t>thông báo</w:t>
      </w:r>
      <w:r>
        <w:rPr>
          <w:sz w:val="28"/>
          <w:lang w:val="vi-VN"/>
        </w:rPr>
        <w:t xml:space="preserve"> đến người dân </w:t>
      </w:r>
      <w:r w:rsidR="009B6EF3">
        <w:rPr>
          <w:sz w:val="28"/>
          <w:lang w:val="vi-VN"/>
        </w:rPr>
        <w:t>được biết để</w:t>
      </w:r>
      <w:r w:rsidR="006A482A">
        <w:rPr>
          <w:sz w:val="28"/>
          <w:lang w:val="vi-VN"/>
        </w:rPr>
        <w:t xml:space="preserve"> có phương án</w:t>
      </w:r>
      <w:r w:rsidR="009B6EF3">
        <w:rPr>
          <w:sz w:val="28"/>
          <w:lang w:val="vi-VN"/>
        </w:rPr>
        <w:t xml:space="preserve"> </w:t>
      </w:r>
      <w:r w:rsidR="006A482A">
        <w:rPr>
          <w:sz w:val="28"/>
          <w:lang w:val="vi-VN"/>
        </w:rPr>
        <w:t>phòng tránh</w:t>
      </w:r>
      <w:r w:rsidR="009B6EF3">
        <w:rPr>
          <w:sz w:val="28"/>
          <w:lang w:val="vi-VN"/>
        </w:rPr>
        <w:t>, ứng phó; huy động lực lượng tối đa ĐVTN tại địa phương tham gia ứng phó khi mưa lũ xảy ra.</w:t>
      </w:r>
      <w:r w:rsidR="00225EDB">
        <w:rPr>
          <w:sz w:val="28"/>
          <w:lang w:val="vi-VN"/>
        </w:rPr>
        <w:t xml:space="preserve"> Báo cáo kịp thời diễn biến, tình hình mưa lũ về </w:t>
      </w:r>
      <w:r w:rsidR="00ED70DB">
        <w:rPr>
          <w:sz w:val="28"/>
        </w:rPr>
        <w:t>Huyện</w:t>
      </w:r>
      <w:r w:rsidR="00225EDB">
        <w:rPr>
          <w:sz w:val="28"/>
          <w:lang w:val="vi-VN"/>
        </w:rPr>
        <w:t xml:space="preserve"> Đoàn</w:t>
      </w:r>
      <w:r w:rsidR="00AF4B67">
        <w:rPr>
          <w:sz w:val="28"/>
          <w:lang w:val="vi-VN"/>
        </w:rPr>
        <w:t xml:space="preserve"> (</w:t>
      </w:r>
      <w:r w:rsidR="00072537">
        <w:rPr>
          <w:sz w:val="28"/>
          <w:lang w:val="vi-VN"/>
        </w:rPr>
        <w:t xml:space="preserve">báo cáo nhanh </w:t>
      </w:r>
      <w:r w:rsidR="00AF4B67">
        <w:rPr>
          <w:sz w:val="28"/>
          <w:lang w:val="vi-VN"/>
        </w:rPr>
        <w:t>thông qua hệ thống mạng xã hội z</w:t>
      </w:r>
      <w:r w:rsidR="00F42DED">
        <w:rPr>
          <w:sz w:val="28"/>
          <w:lang w:val="vi-VN"/>
        </w:rPr>
        <w:t>alo, faceboo</w:t>
      </w:r>
      <w:r w:rsidR="00F42DED">
        <w:rPr>
          <w:sz w:val="28"/>
        </w:rPr>
        <w:t>k</w:t>
      </w:r>
      <w:r w:rsidR="00ED70DB">
        <w:rPr>
          <w:sz w:val="28"/>
          <w:lang w:val="vi-VN"/>
        </w:rPr>
        <w:t xml:space="preserve"> hoặc email </w:t>
      </w:r>
      <w:r w:rsidR="00AF4B67">
        <w:rPr>
          <w:sz w:val="28"/>
          <w:lang w:val="vi-VN"/>
        </w:rPr>
        <w:t>).</w:t>
      </w:r>
      <w:r w:rsidR="00323E69">
        <w:rPr>
          <w:sz w:val="28"/>
        </w:rPr>
        <w:t xml:space="preserve"> </w:t>
      </w:r>
    </w:p>
    <w:p w:rsidR="00D9383B" w:rsidRDefault="00D9383B" w:rsidP="00D9383B">
      <w:pPr>
        <w:spacing w:line="264" w:lineRule="auto"/>
        <w:ind w:firstLine="720"/>
        <w:jc w:val="both"/>
        <w:rPr>
          <w:sz w:val="28"/>
        </w:rPr>
      </w:pPr>
      <w:r>
        <w:rPr>
          <w:sz w:val="28"/>
          <w:lang w:val="vi-VN"/>
        </w:rPr>
        <w:t xml:space="preserve">- Thành lập đội hình thanh niên tình nguyện ứng cứu tại chỗ, thực hiện tốt phương án “4 tại chỗ” (lực lượng tại chỗ, đảm bảo chỉ huy tại chỗ, phương tiện tại chỗ, hậu cần tại chỗ). </w:t>
      </w:r>
    </w:p>
    <w:p w:rsidR="00D9383B" w:rsidRPr="00D9383B" w:rsidRDefault="00D9383B" w:rsidP="00D9383B">
      <w:pPr>
        <w:spacing w:line="264" w:lineRule="auto"/>
        <w:ind w:firstLine="720"/>
        <w:jc w:val="both"/>
        <w:rPr>
          <w:sz w:val="28"/>
        </w:rPr>
      </w:pPr>
      <w:r>
        <w:rPr>
          <w:sz w:val="28"/>
          <w:lang w:val="vi-VN"/>
        </w:rPr>
        <w:t>- Tham gia hỗ trợ người dân sơ tán, di dời người và đồ đạc trong vùng có nguy cơ ngập úng, lũ lụt.</w:t>
      </w:r>
    </w:p>
    <w:p w:rsidR="00D9383B" w:rsidRPr="00323E69" w:rsidRDefault="00D9383B" w:rsidP="00D15EE3">
      <w:pPr>
        <w:spacing w:line="264" w:lineRule="auto"/>
        <w:ind w:firstLine="720"/>
        <w:jc w:val="both"/>
        <w:rPr>
          <w:sz w:val="28"/>
        </w:rPr>
      </w:pPr>
      <w:r>
        <w:rPr>
          <w:sz w:val="28"/>
        </w:rPr>
        <w:t>- Tổ chức trực cao điểm 24/24h, trên cơ sở có sự phân công, cụ thể từng tổ, nhóm đối với từng địa bàn, khu vực và các hộ dân có nguy cơ xảy ra lũ lụt cao, để đảm bảo sự giám sát thường xuyên, kịp thời khi có tình huống xảy ra.</w:t>
      </w:r>
    </w:p>
    <w:p w:rsidR="006A591B" w:rsidRDefault="00301098" w:rsidP="00D15EE3">
      <w:pPr>
        <w:spacing w:line="264" w:lineRule="auto"/>
        <w:ind w:firstLine="720"/>
        <w:jc w:val="both"/>
        <w:rPr>
          <w:sz w:val="28"/>
          <w:lang w:val="vi-VN"/>
        </w:rPr>
      </w:pPr>
      <w:r>
        <w:rPr>
          <w:sz w:val="28"/>
          <w:lang w:val="vi-VN"/>
        </w:rPr>
        <w:t>- H</w:t>
      </w:r>
      <w:r w:rsidR="006A591B">
        <w:rPr>
          <w:sz w:val="28"/>
          <w:lang w:val="vi-VN"/>
        </w:rPr>
        <w:t xml:space="preserve">ỗ trợ người dân khắc phục </w:t>
      </w:r>
      <w:r w:rsidR="000A71FC">
        <w:rPr>
          <w:sz w:val="28"/>
          <w:lang w:val="vi-VN"/>
        </w:rPr>
        <w:t>hậu quả</w:t>
      </w:r>
      <w:r w:rsidR="006A591B">
        <w:rPr>
          <w:sz w:val="28"/>
          <w:lang w:val="vi-VN"/>
        </w:rPr>
        <w:t xml:space="preserve"> sau mưa lũ, ổn định cuộc sống (tổ chức dựng nọc tiêu bị đổ</w:t>
      </w:r>
      <w:r w:rsidR="00943F76">
        <w:rPr>
          <w:sz w:val="28"/>
          <w:lang w:val="vi-VN"/>
        </w:rPr>
        <w:t>;</w:t>
      </w:r>
      <w:r w:rsidR="000A71FC">
        <w:rPr>
          <w:sz w:val="28"/>
          <w:lang w:val="vi-VN"/>
        </w:rPr>
        <w:t xml:space="preserve"> ra quân dọn dẹp, </w:t>
      </w:r>
      <w:r w:rsidR="008A6FA4">
        <w:rPr>
          <w:sz w:val="28"/>
          <w:lang w:val="vi-VN"/>
        </w:rPr>
        <w:t>vệ sinh</w:t>
      </w:r>
      <w:r w:rsidR="00943F76">
        <w:rPr>
          <w:sz w:val="28"/>
          <w:lang w:val="vi-VN"/>
        </w:rPr>
        <w:t xml:space="preserve"> môi trường; tổ chức thăm hỏi, động viên, tặng quà cho các gia đình bị ảnh hưởng do mưa lũ</w:t>
      </w:r>
      <w:r w:rsidR="00481C96">
        <w:rPr>
          <w:sz w:val="28"/>
          <w:lang w:val="vi-VN"/>
        </w:rPr>
        <w:t>,...)</w:t>
      </w:r>
    </w:p>
    <w:p w:rsidR="00481C96" w:rsidRDefault="00AF4B67" w:rsidP="00D15EE3">
      <w:pPr>
        <w:spacing w:line="264" w:lineRule="auto"/>
        <w:ind w:firstLine="720"/>
        <w:jc w:val="both"/>
        <w:rPr>
          <w:sz w:val="28"/>
          <w:lang w:val="vi-VN"/>
        </w:rPr>
      </w:pPr>
      <w:r>
        <w:rPr>
          <w:sz w:val="28"/>
          <w:lang w:val="vi-VN"/>
        </w:rPr>
        <w:t xml:space="preserve"> Trên đây là Công văn về việc tập trung ứng phó với mưa lũ, thiên tai. Ban Thường vụ </w:t>
      </w:r>
      <w:r w:rsidR="00ED70DB">
        <w:rPr>
          <w:sz w:val="28"/>
        </w:rPr>
        <w:t>Huyện</w:t>
      </w:r>
      <w:r>
        <w:rPr>
          <w:sz w:val="28"/>
          <w:lang w:val="vi-VN"/>
        </w:rPr>
        <w:t xml:space="preserve"> Đoàn yêu cầu </w:t>
      </w:r>
      <w:r w:rsidR="00ED70DB">
        <w:rPr>
          <w:sz w:val="28"/>
        </w:rPr>
        <w:t>BCH các cơ sở</w:t>
      </w:r>
      <w:r>
        <w:rPr>
          <w:sz w:val="28"/>
          <w:lang w:val="vi-VN"/>
        </w:rPr>
        <w:t xml:space="preserve"> Đoàn và Đoàn trực thuộc tập trung </w:t>
      </w:r>
      <w:r w:rsidR="002F5939">
        <w:rPr>
          <w:sz w:val="28"/>
          <w:lang w:val="vi-VN"/>
        </w:rPr>
        <w:t xml:space="preserve">tối đa lực lượng, </w:t>
      </w:r>
      <w:r>
        <w:rPr>
          <w:sz w:val="28"/>
          <w:lang w:val="vi-VN"/>
        </w:rPr>
        <w:t>chỉ đạo</w:t>
      </w:r>
      <w:r w:rsidR="00C70AA9">
        <w:rPr>
          <w:sz w:val="28"/>
          <w:lang w:val="vi-VN"/>
        </w:rPr>
        <w:t xml:space="preserve"> các cơ sở Đoàn</w:t>
      </w:r>
      <w:r>
        <w:rPr>
          <w:sz w:val="28"/>
          <w:lang w:val="vi-VN"/>
        </w:rPr>
        <w:t xml:space="preserve"> thực hiện nghiêm túc các nội dung trên. </w:t>
      </w:r>
    </w:p>
    <w:p w:rsidR="00D15EE3" w:rsidRPr="002776EE" w:rsidRDefault="00D15EE3" w:rsidP="00D15EE3">
      <w:pPr>
        <w:spacing w:line="264" w:lineRule="auto"/>
        <w:rPr>
          <w:b/>
          <w:sz w:val="28"/>
          <w:szCs w:val="28"/>
        </w:rPr>
      </w:pPr>
      <w:r w:rsidRPr="00B62951">
        <w:rPr>
          <w:sz w:val="28"/>
          <w:szCs w:val="28"/>
        </w:rPr>
        <w:tab/>
      </w:r>
      <w:r w:rsidRPr="002776EE">
        <w:rPr>
          <w:b/>
          <w:sz w:val="28"/>
          <w:szCs w:val="28"/>
        </w:rPr>
        <w:t>Trân trọng!</w:t>
      </w:r>
    </w:p>
    <w:tbl>
      <w:tblPr>
        <w:tblW w:w="0" w:type="auto"/>
        <w:tblLook w:val="01E0" w:firstRow="1" w:lastRow="1" w:firstColumn="1" w:lastColumn="1" w:noHBand="0" w:noVBand="0"/>
      </w:tblPr>
      <w:tblGrid>
        <w:gridCol w:w="3828"/>
        <w:gridCol w:w="5244"/>
      </w:tblGrid>
      <w:tr w:rsidR="00D15EE3" w:rsidRPr="00B62951" w:rsidTr="00BD6DC7">
        <w:tc>
          <w:tcPr>
            <w:tcW w:w="3828" w:type="dxa"/>
          </w:tcPr>
          <w:p w:rsidR="00D15EE3" w:rsidRPr="00B62951" w:rsidRDefault="00D15EE3" w:rsidP="00D15EE3">
            <w:pPr>
              <w:tabs>
                <w:tab w:val="left" w:pos="670"/>
              </w:tabs>
              <w:jc w:val="both"/>
              <w:rPr>
                <w:b/>
              </w:rPr>
            </w:pPr>
          </w:p>
          <w:p w:rsidR="00D15EE3" w:rsidRPr="00B62951" w:rsidRDefault="00D15EE3" w:rsidP="00D15EE3">
            <w:pPr>
              <w:tabs>
                <w:tab w:val="left" w:pos="670"/>
              </w:tabs>
              <w:jc w:val="both"/>
              <w:rPr>
                <w:b/>
                <w:sz w:val="26"/>
                <w:szCs w:val="26"/>
              </w:rPr>
            </w:pPr>
            <w:r w:rsidRPr="00B62951">
              <w:rPr>
                <w:b/>
                <w:sz w:val="26"/>
                <w:szCs w:val="26"/>
              </w:rPr>
              <w:t>Nơi nhận:</w:t>
            </w:r>
          </w:p>
          <w:p w:rsidR="00D15EE3" w:rsidRPr="00B62951" w:rsidRDefault="00D15EE3" w:rsidP="00D15EE3">
            <w:pPr>
              <w:tabs>
                <w:tab w:val="left" w:pos="670"/>
              </w:tabs>
              <w:jc w:val="both"/>
            </w:pPr>
            <w:r w:rsidRPr="00B62951">
              <w:rPr>
                <w:sz w:val="22"/>
                <w:szCs w:val="22"/>
              </w:rPr>
              <w:lastRenderedPageBreak/>
              <w:t>- Như Kính gửi;</w:t>
            </w:r>
          </w:p>
          <w:p w:rsidR="00D15EE3" w:rsidRPr="00B62951" w:rsidRDefault="00ED70DB" w:rsidP="00D15EE3">
            <w:pPr>
              <w:tabs>
                <w:tab w:val="left" w:pos="670"/>
              </w:tabs>
              <w:jc w:val="both"/>
            </w:pPr>
            <w:r>
              <w:rPr>
                <w:sz w:val="22"/>
                <w:szCs w:val="22"/>
              </w:rPr>
              <w:t>- Lưu: Vp</w:t>
            </w:r>
            <w:r w:rsidR="00D15EE3" w:rsidRPr="00B62951">
              <w:rPr>
                <w:sz w:val="22"/>
                <w:szCs w:val="22"/>
              </w:rPr>
              <w:t>.</w:t>
            </w:r>
          </w:p>
        </w:tc>
        <w:tc>
          <w:tcPr>
            <w:tcW w:w="5244" w:type="dxa"/>
          </w:tcPr>
          <w:p w:rsidR="00D15EE3" w:rsidRPr="00B62951" w:rsidRDefault="00ED70DB" w:rsidP="00D15EE3">
            <w:pPr>
              <w:tabs>
                <w:tab w:val="left" w:pos="670"/>
              </w:tabs>
              <w:rPr>
                <w:b/>
                <w:sz w:val="28"/>
                <w:szCs w:val="28"/>
              </w:rPr>
            </w:pPr>
            <w:r>
              <w:rPr>
                <w:b/>
                <w:sz w:val="28"/>
                <w:szCs w:val="28"/>
              </w:rPr>
              <w:lastRenderedPageBreak/>
              <w:t>TM. BAN THƯỜNG VỤ HUYỆN</w:t>
            </w:r>
            <w:r w:rsidR="00D15EE3" w:rsidRPr="00B62951">
              <w:rPr>
                <w:b/>
                <w:sz w:val="28"/>
                <w:szCs w:val="28"/>
              </w:rPr>
              <w:t xml:space="preserve"> ĐOÀN</w:t>
            </w:r>
          </w:p>
          <w:p w:rsidR="00D15EE3" w:rsidRDefault="00D15EE3" w:rsidP="00D15EE3">
            <w:pPr>
              <w:tabs>
                <w:tab w:val="left" w:pos="670"/>
              </w:tabs>
              <w:jc w:val="center"/>
              <w:rPr>
                <w:sz w:val="28"/>
                <w:szCs w:val="28"/>
              </w:rPr>
            </w:pPr>
            <w:r w:rsidRPr="00B62951">
              <w:rPr>
                <w:sz w:val="28"/>
                <w:szCs w:val="28"/>
              </w:rPr>
              <w:lastRenderedPageBreak/>
              <w:t xml:space="preserve"> BÍ THƯ</w:t>
            </w:r>
          </w:p>
          <w:p w:rsidR="00D15EE3" w:rsidRDefault="00D15EE3" w:rsidP="00D15EE3">
            <w:pPr>
              <w:tabs>
                <w:tab w:val="left" w:pos="670"/>
              </w:tabs>
              <w:rPr>
                <w:b/>
                <w:sz w:val="28"/>
                <w:szCs w:val="28"/>
              </w:rPr>
            </w:pPr>
          </w:p>
          <w:p w:rsidR="00D15EE3" w:rsidRPr="009548E2" w:rsidRDefault="009548E2" w:rsidP="009548E2">
            <w:pPr>
              <w:tabs>
                <w:tab w:val="left" w:pos="670"/>
              </w:tabs>
              <w:jc w:val="center"/>
              <w:rPr>
                <w:i/>
                <w:sz w:val="28"/>
                <w:szCs w:val="28"/>
                <w:lang w:val="vi-VN"/>
              </w:rPr>
            </w:pPr>
            <w:r w:rsidRPr="009548E2">
              <w:rPr>
                <w:i/>
                <w:sz w:val="28"/>
                <w:szCs w:val="28"/>
                <w:lang w:val="vi-VN"/>
              </w:rPr>
              <w:t>(đã ký)</w:t>
            </w:r>
          </w:p>
          <w:p w:rsidR="009548E2" w:rsidRDefault="009548E2" w:rsidP="00D15EE3">
            <w:pPr>
              <w:tabs>
                <w:tab w:val="left" w:pos="670"/>
              </w:tabs>
              <w:rPr>
                <w:b/>
                <w:sz w:val="28"/>
                <w:szCs w:val="28"/>
              </w:rPr>
            </w:pPr>
          </w:p>
          <w:p w:rsidR="00D15EE3" w:rsidRPr="00B62951" w:rsidRDefault="00ED70DB" w:rsidP="00D15EE3">
            <w:pPr>
              <w:tabs>
                <w:tab w:val="left" w:pos="670"/>
              </w:tabs>
              <w:jc w:val="center"/>
              <w:rPr>
                <w:sz w:val="28"/>
                <w:szCs w:val="28"/>
              </w:rPr>
            </w:pPr>
            <w:r>
              <w:rPr>
                <w:b/>
                <w:sz w:val="28"/>
                <w:szCs w:val="28"/>
              </w:rPr>
              <w:t>Điểu Khuê</w:t>
            </w:r>
          </w:p>
        </w:tc>
      </w:tr>
      <w:tr w:rsidR="00ED70DB" w:rsidRPr="00B62951" w:rsidTr="00BD6DC7">
        <w:tc>
          <w:tcPr>
            <w:tcW w:w="3828" w:type="dxa"/>
          </w:tcPr>
          <w:p w:rsidR="00ED70DB" w:rsidRPr="00B62951" w:rsidRDefault="00ED70DB" w:rsidP="00D15EE3">
            <w:pPr>
              <w:tabs>
                <w:tab w:val="left" w:pos="670"/>
              </w:tabs>
              <w:jc w:val="both"/>
              <w:rPr>
                <w:b/>
              </w:rPr>
            </w:pPr>
          </w:p>
        </w:tc>
        <w:tc>
          <w:tcPr>
            <w:tcW w:w="5244" w:type="dxa"/>
          </w:tcPr>
          <w:p w:rsidR="00ED70DB" w:rsidRDefault="00ED70DB" w:rsidP="00D15EE3">
            <w:pPr>
              <w:tabs>
                <w:tab w:val="left" w:pos="670"/>
              </w:tabs>
              <w:rPr>
                <w:b/>
                <w:sz w:val="28"/>
                <w:szCs w:val="28"/>
              </w:rPr>
            </w:pPr>
          </w:p>
        </w:tc>
      </w:tr>
    </w:tbl>
    <w:p w:rsidR="00F10478" w:rsidRPr="006E25E1" w:rsidRDefault="00F10478" w:rsidP="00B90D4C">
      <w:pPr>
        <w:spacing w:line="264" w:lineRule="auto"/>
        <w:rPr>
          <w:sz w:val="28"/>
          <w:lang w:val="vi-VN"/>
        </w:rPr>
      </w:pPr>
    </w:p>
    <w:sectPr w:rsidR="00F10478" w:rsidRPr="006E25E1" w:rsidSect="009548E2">
      <w:pgSz w:w="11906" w:h="16838"/>
      <w:pgMar w:top="709" w:right="1134"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27" w:rsidRDefault="00425027" w:rsidP="00B90D4C">
      <w:r>
        <w:separator/>
      </w:r>
    </w:p>
  </w:endnote>
  <w:endnote w:type="continuationSeparator" w:id="0">
    <w:p w:rsidR="00425027" w:rsidRDefault="00425027" w:rsidP="00B9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27" w:rsidRDefault="00425027" w:rsidP="00B90D4C">
      <w:r>
        <w:separator/>
      </w:r>
    </w:p>
  </w:footnote>
  <w:footnote w:type="continuationSeparator" w:id="0">
    <w:p w:rsidR="00425027" w:rsidRDefault="00425027" w:rsidP="00B90D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D0"/>
    <w:rsid w:val="00072537"/>
    <w:rsid w:val="000A2AE3"/>
    <w:rsid w:val="000A71FC"/>
    <w:rsid w:val="001561E1"/>
    <w:rsid w:val="00225EDB"/>
    <w:rsid w:val="002D2E91"/>
    <w:rsid w:val="002E67F1"/>
    <w:rsid w:val="002F5939"/>
    <w:rsid w:val="00301098"/>
    <w:rsid w:val="00317FB1"/>
    <w:rsid w:val="00323E69"/>
    <w:rsid w:val="00393614"/>
    <w:rsid w:val="00397924"/>
    <w:rsid w:val="003E4347"/>
    <w:rsid w:val="00425027"/>
    <w:rsid w:val="00481C96"/>
    <w:rsid w:val="004B4171"/>
    <w:rsid w:val="004C2A75"/>
    <w:rsid w:val="004D078E"/>
    <w:rsid w:val="005C0923"/>
    <w:rsid w:val="006A482A"/>
    <w:rsid w:val="006A591B"/>
    <w:rsid w:val="006B3182"/>
    <w:rsid w:val="006E25E1"/>
    <w:rsid w:val="00723293"/>
    <w:rsid w:val="0077697C"/>
    <w:rsid w:val="007C4248"/>
    <w:rsid w:val="00843072"/>
    <w:rsid w:val="008A6FA4"/>
    <w:rsid w:val="008B6DFC"/>
    <w:rsid w:val="008B7247"/>
    <w:rsid w:val="008D42DF"/>
    <w:rsid w:val="00943F76"/>
    <w:rsid w:val="00950CD0"/>
    <w:rsid w:val="009548E2"/>
    <w:rsid w:val="009B6EF3"/>
    <w:rsid w:val="00A22F10"/>
    <w:rsid w:val="00A7797D"/>
    <w:rsid w:val="00AF4B67"/>
    <w:rsid w:val="00B90D4C"/>
    <w:rsid w:val="00C40846"/>
    <w:rsid w:val="00C70AA9"/>
    <w:rsid w:val="00D132C3"/>
    <w:rsid w:val="00D15EE3"/>
    <w:rsid w:val="00D505D0"/>
    <w:rsid w:val="00D934DA"/>
    <w:rsid w:val="00D9383B"/>
    <w:rsid w:val="00E716B3"/>
    <w:rsid w:val="00EA2F40"/>
    <w:rsid w:val="00ED70DB"/>
    <w:rsid w:val="00F0692C"/>
    <w:rsid w:val="00F10478"/>
    <w:rsid w:val="00F309A5"/>
    <w:rsid w:val="00F42D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7C"/>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5EE3"/>
    <w:rPr>
      <w:color w:val="0000FF"/>
      <w:u w:val="single"/>
    </w:rPr>
  </w:style>
  <w:style w:type="paragraph" w:styleId="Header">
    <w:name w:val="header"/>
    <w:basedOn w:val="Normal"/>
    <w:link w:val="HeaderChar"/>
    <w:uiPriority w:val="99"/>
    <w:unhideWhenUsed/>
    <w:rsid w:val="00B90D4C"/>
    <w:pPr>
      <w:tabs>
        <w:tab w:val="center" w:pos="4513"/>
        <w:tab w:val="right" w:pos="9026"/>
      </w:tabs>
    </w:pPr>
  </w:style>
  <w:style w:type="character" w:customStyle="1" w:styleId="HeaderChar">
    <w:name w:val="Header Char"/>
    <w:basedOn w:val="DefaultParagraphFont"/>
    <w:link w:val="Header"/>
    <w:uiPriority w:val="99"/>
    <w:rsid w:val="00B90D4C"/>
    <w:rPr>
      <w:rFonts w:eastAsia="Times New Roman" w:cs="Times New Roman"/>
      <w:sz w:val="24"/>
      <w:szCs w:val="24"/>
      <w:lang w:val="en-US"/>
    </w:rPr>
  </w:style>
  <w:style w:type="paragraph" w:styleId="Footer">
    <w:name w:val="footer"/>
    <w:basedOn w:val="Normal"/>
    <w:link w:val="FooterChar"/>
    <w:uiPriority w:val="99"/>
    <w:unhideWhenUsed/>
    <w:rsid w:val="00B90D4C"/>
    <w:pPr>
      <w:tabs>
        <w:tab w:val="center" w:pos="4513"/>
        <w:tab w:val="right" w:pos="9026"/>
      </w:tabs>
    </w:pPr>
  </w:style>
  <w:style w:type="character" w:customStyle="1" w:styleId="FooterChar">
    <w:name w:val="Footer Char"/>
    <w:basedOn w:val="DefaultParagraphFont"/>
    <w:link w:val="Footer"/>
    <w:uiPriority w:val="99"/>
    <w:rsid w:val="00B90D4C"/>
    <w:rPr>
      <w:rFonts w:eastAsia="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7C"/>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15EE3"/>
    <w:rPr>
      <w:color w:val="0000FF"/>
      <w:u w:val="single"/>
    </w:rPr>
  </w:style>
  <w:style w:type="paragraph" w:styleId="Header">
    <w:name w:val="header"/>
    <w:basedOn w:val="Normal"/>
    <w:link w:val="HeaderChar"/>
    <w:uiPriority w:val="99"/>
    <w:unhideWhenUsed/>
    <w:rsid w:val="00B90D4C"/>
    <w:pPr>
      <w:tabs>
        <w:tab w:val="center" w:pos="4513"/>
        <w:tab w:val="right" w:pos="9026"/>
      </w:tabs>
    </w:pPr>
  </w:style>
  <w:style w:type="character" w:customStyle="1" w:styleId="HeaderChar">
    <w:name w:val="Header Char"/>
    <w:basedOn w:val="DefaultParagraphFont"/>
    <w:link w:val="Header"/>
    <w:uiPriority w:val="99"/>
    <w:rsid w:val="00B90D4C"/>
    <w:rPr>
      <w:rFonts w:eastAsia="Times New Roman" w:cs="Times New Roman"/>
      <w:sz w:val="24"/>
      <w:szCs w:val="24"/>
      <w:lang w:val="en-US"/>
    </w:rPr>
  </w:style>
  <w:style w:type="paragraph" w:styleId="Footer">
    <w:name w:val="footer"/>
    <w:basedOn w:val="Normal"/>
    <w:link w:val="FooterChar"/>
    <w:uiPriority w:val="99"/>
    <w:unhideWhenUsed/>
    <w:rsid w:val="00B90D4C"/>
    <w:pPr>
      <w:tabs>
        <w:tab w:val="center" w:pos="4513"/>
        <w:tab w:val="right" w:pos="9026"/>
      </w:tabs>
    </w:pPr>
  </w:style>
  <w:style w:type="character" w:customStyle="1" w:styleId="FooterChar">
    <w:name w:val="Footer Char"/>
    <w:basedOn w:val="DefaultParagraphFont"/>
    <w:link w:val="Footer"/>
    <w:uiPriority w:val="99"/>
    <w:rsid w:val="00B90D4C"/>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6</cp:revision>
  <dcterms:created xsi:type="dcterms:W3CDTF">2019-08-12T02:48:00Z</dcterms:created>
  <dcterms:modified xsi:type="dcterms:W3CDTF">2019-08-12T07:43:00Z</dcterms:modified>
</cp:coreProperties>
</file>